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E5701A" w14:textId="48788296" w:rsidR="00F43B78" w:rsidRPr="00F43B78" w:rsidRDefault="00F43B78" w:rsidP="00F43B78">
      <w:pPr>
        <w:spacing w:line="276" w:lineRule="auto"/>
        <w:jc w:val="both"/>
        <w:rPr>
          <w:rFonts w:ascii="Arial" w:eastAsia="Calibri" w:hAnsi="Arial" w:cs="Arial"/>
          <w:b/>
          <w:bCs/>
          <w:color w:val="000000"/>
          <w:sz w:val="26"/>
          <w:szCs w:val="26"/>
          <w:lang w:eastAsia="en-US"/>
        </w:rPr>
      </w:pPr>
      <w:r w:rsidRPr="00F43B78">
        <w:rPr>
          <w:rFonts w:ascii="Arial" w:eastAsia="Calibri" w:hAnsi="Arial" w:cs="Arial"/>
          <w:b/>
          <w:bCs/>
          <w:color w:val="000000"/>
          <w:sz w:val="26"/>
          <w:szCs w:val="26"/>
          <w:lang w:eastAsia="en-US"/>
        </w:rPr>
        <w:t>Brauwirtschaft verliert – Veltins legt leicht zu</w:t>
      </w:r>
    </w:p>
    <w:p w14:paraId="4B0A5B94" w14:textId="77777777" w:rsidR="00F43B78" w:rsidRPr="00F43B78" w:rsidRDefault="00F43B78" w:rsidP="00F43B78">
      <w:pPr>
        <w:spacing w:line="276" w:lineRule="auto"/>
        <w:jc w:val="both"/>
        <w:rPr>
          <w:rFonts w:ascii="Arial" w:eastAsia="Calibri" w:hAnsi="Arial" w:cs="Arial"/>
          <w:b/>
          <w:bCs/>
          <w:color w:val="000000"/>
          <w:lang w:eastAsia="en-US"/>
        </w:rPr>
      </w:pPr>
    </w:p>
    <w:p w14:paraId="2446FBA3" w14:textId="77777777" w:rsidR="00F43B78" w:rsidRPr="00667014" w:rsidRDefault="00F43B78" w:rsidP="00F43B78">
      <w:pPr>
        <w:spacing w:line="276" w:lineRule="auto"/>
        <w:jc w:val="both"/>
        <w:rPr>
          <w:rFonts w:ascii="Arial" w:eastAsia="Calibri" w:hAnsi="Arial" w:cs="Arial"/>
          <w:b/>
          <w:bCs/>
          <w:color w:val="000000"/>
          <w:sz w:val="44"/>
          <w:szCs w:val="44"/>
          <w:lang w:eastAsia="en-US"/>
        </w:rPr>
      </w:pPr>
      <w:r w:rsidRPr="00667014">
        <w:rPr>
          <w:rFonts w:ascii="Arial" w:eastAsia="Calibri" w:hAnsi="Arial" w:cs="Arial"/>
          <w:b/>
          <w:bCs/>
          <w:color w:val="000000"/>
          <w:sz w:val="44"/>
          <w:szCs w:val="44"/>
          <w:lang w:eastAsia="en-US"/>
        </w:rPr>
        <w:t xml:space="preserve">Mit attraktiven Marken und </w:t>
      </w:r>
    </w:p>
    <w:p w14:paraId="4A9D2E64" w14:textId="77777777" w:rsidR="001432AE" w:rsidRDefault="00F43B78" w:rsidP="00F43B78">
      <w:pPr>
        <w:spacing w:line="276" w:lineRule="auto"/>
        <w:jc w:val="both"/>
        <w:rPr>
          <w:rFonts w:ascii="Arial" w:eastAsia="Calibri" w:hAnsi="Arial" w:cs="Arial"/>
          <w:b/>
          <w:bCs/>
          <w:color w:val="000000"/>
          <w:sz w:val="44"/>
          <w:szCs w:val="44"/>
          <w:lang w:eastAsia="en-US"/>
        </w:rPr>
      </w:pPr>
      <w:r w:rsidRPr="00667014">
        <w:rPr>
          <w:rFonts w:ascii="Arial" w:eastAsia="Calibri" w:hAnsi="Arial" w:cs="Arial"/>
          <w:b/>
          <w:bCs/>
          <w:color w:val="000000"/>
          <w:sz w:val="44"/>
          <w:szCs w:val="44"/>
          <w:lang w:eastAsia="en-US"/>
        </w:rPr>
        <w:t xml:space="preserve">solider Performance stärkt sich </w:t>
      </w:r>
    </w:p>
    <w:p w14:paraId="67681734" w14:textId="0A49C1D1" w:rsidR="00F43B78" w:rsidRPr="00667014" w:rsidRDefault="00F43B78" w:rsidP="00F43B78">
      <w:pPr>
        <w:spacing w:line="276" w:lineRule="auto"/>
        <w:jc w:val="both"/>
        <w:rPr>
          <w:rFonts w:ascii="Arial" w:eastAsia="Calibri" w:hAnsi="Arial" w:cs="Arial"/>
          <w:b/>
          <w:bCs/>
          <w:color w:val="000000"/>
          <w:sz w:val="44"/>
          <w:szCs w:val="44"/>
          <w:lang w:eastAsia="en-US"/>
        </w:rPr>
      </w:pPr>
      <w:r w:rsidRPr="00667014">
        <w:rPr>
          <w:rFonts w:ascii="Arial" w:eastAsia="Calibri" w:hAnsi="Arial" w:cs="Arial"/>
          <w:b/>
          <w:bCs/>
          <w:color w:val="000000"/>
          <w:sz w:val="44"/>
          <w:szCs w:val="44"/>
          <w:lang w:eastAsia="en-US"/>
        </w:rPr>
        <w:t>Veltins in der Biermarktkrise</w:t>
      </w:r>
    </w:p>
    <w:p w14:paraId="1F4F08F3" w14:textId="77777777" w:rsidR="00F43B78" w:rsidRPr="00F43B78" w:rsidRDefault="00F43B78" w:rsidP="00F43B78">
      <w:pPr>
        <w:spacing w:line="276" w:lineRule="auto"/>
        <w:jc w:val="both"/>
        <w:rPr>
          <w:rFonts w:ascii="Arial" w:eastAsia="Calibri" w:hAnsi="Arial" w:cs="Arial"/>
          <w:b/>
          <w:bCs/>
          <w:color w:val="000000"/>
          <w:lang w:eastAsia="en-US"/>
        </w:rPr>
      </w:pPr>
    </w:p>
    <w:p w14:paraId="36170AB3" w14:textId="77777777" w:rsidR="00F43B78" w:rsidRPr="00667014" w:rsidRDefault="00F43B78" w:rsidP="0089706A">
      <w:pPr>
        <w:pStyle w:val="Listenabsatz"/>
        <w:numPr>
          <w:ilvl w:val="0"/>
          <w:numId w:val="4"/>
        </w:numPr>
        <w:ind w:left="284" w:hanging="284"/>
        <w:jc w:val="both"/>
        <w:rPr>
          <w:rFonts w:ascii="Arial" w:eastAsia="Calibri" w:hAnsi="Arial" w:cs="Arial"/>
          <w:b/>
          <w:bCs/>
          <w:color w:val="000000"/>
          <w:sz w:val="26"/>
          <w:szCs w:val="26"/>
          <w:lang w:eastAsia="en-US"/>
        </w:rPr>
      </w:pPr>
      <w:r w:rsidRPr="00667014">
        <w:rPr>
          <w:rFonts w:ascii="Arial" w:eastAsia="Calibri" w:hAnsi="Arial" w:cs="Arial"/>
          <w:b/>
          <w:bCs/>
          <w:color w:val="000000"/>
          <w:sz w:val="26"/>
          <w:szCs w:val="26"/>
          <w:lang w:eastAsia="en-US"/>
        </w:rPr>
        <w:t>Sortenliebling Pülleken wächst um 13,6 %</w:t>
      </w:r>
    </w:p>
    <w:p w14:paraId="4B4DDB31" w14:textId="77777777" w:rsidR="00F43B78" w:rsidRPr="00667014" w:rsidRDefault="00F43B78" w:rsidP="0089706A">
      <w:pPr>
        <w:pStyle w:val="Listenabsatz"/>
        <w:numPr>
          <w:ilvl w:val="0"/>
          <w:numId w:val="4"/>
        </w:numPr>
        <w:ind w:left="284" w:hanging="284"/>
        <w:jc w:val="both"/>
        <w:rPr>
          <w:rFonts w:ascii="Arial" w:eastAsia="Calibri" w:hAnsi="Arial" w:cs="Arial"/>
          <w:b/>
          <w:bCs/>
          <w:color w:val="000000"/>
          <w:sz w:val="26"/>
          <w:szCs w:val="26"/>
          <w:lang w:eastAsia="en-US"/>
        </w:rPr>
      </w:pPr>
      <w:r w:rsidRPr="00667014">
        <w:rPr>
          <w:rFonts w:ascii="Arial" w:eastAsia="Calibri" w:hAnsi="Arial" w:cs="Arial"/>
          <w:b/>
          <w:bCs/>
          <w:color w:val="000000"/>
          <w:sz w:val="26"/>
          <w:szCs w:val="26"/>
          <w:lang w:eastAsia="en-US"/>
        </w:rPr>
        <w:t>Veltins Pils steht für zwei Drittel des Ausstoßes</w:t>
      </w:r>
    </w:p>
    <w:p w14:paraId="72882E9D" w14:textId="2D73229A" w:rsidR="00F43B78" w:rsidRPr="00667014" w:rsidRDefault="00667014" w:rsidP="0089706A">
      <w:pPr>
        <w:pStyle w:val="Listenabsatz"/>
        <w:numPr>
          <w:ilvl w:val="0"/>
          <w:numId w:val="4"/>
        </w:numPr>
        <w:ind w:left="284" w:hanging="284"/>
        <w:jc w:val="both"/>
        <w:rPr>
          <w:rFonts w:ascii="Arial" w:eastAsia="Calibri" w:hAnsi="Arial" w:cs="Arial"/>
          <w:b/>
          <w:bCs/>
          <w:color w:val="000000"/>
          <w:sz w:val="26"/>
          <w:szCs w:val="26"/>
          <w:lang w:eastAsia="en-US"/>
        </w:rPr>
      </w:pPr>
      <w:r w:rsidRPr="00667014">
        <w:rPr>
          <w:rFonts w:ascii="Arial" w:eastAsia="Calibri" w:hAnsi="Arial" w:cs="Arial"/>
          <w:b/>
          <w:bCs/>
          <w:color w:val="000000"/>
          <w:sz w:val="26"/>
          <w:szCs w:val="26"/>
          <w:lang w:eastAsia="en-US"/>
        </w:rPr>
        <w:t>Privat</w:t>
      </w:r>
      <w:r w:rsidR="00F43B78" w:rsidRPr="00667014">
        <w:rPr>
          <w:rFonts w:ascii="Arial" w:eastAsia="Calibri" w:hAnsi="Arial" w:cs="Arial"/>
          <w:b/>
          <w:bCs/>
          <w:color w:val="000000"/>
          <w:sz w:val="26"/>
          <w:szCs w:val="26"/>
          <w:lang w:eastAsia="en-US"/>
        </w:rPr>
        <w:t>brauerei hält Gastro-Stammgeschäft die Treue</w:t>
      </w:r>
    </w:p>
    <w:p w14:paraId="6D714481" w14:textId="77777777" w:rsidR="00F43B78" w:rsidRPr="00F43B78" w:rsidRDefault="00F43B78" w:rsidP="00F43B78">
      <w:pPr>
        <w:spacing w:line="276" w:lineRule="auto"/>
        <w:jc w:val="both"/>
        <w:rPr>
          <w:rFonts w:ascii="Arial" w:eastAsia="Calibri" w:hAnsi="Arial" w:cs="Arial"/>
          <w:color w:val="000000"/>
          <w:lang w:eastAsia="en-US"/>
        </w:rPr>
      </w:pPr>
    </w:p>
    <w:p w14:paraId="2D5DF24A" w14:textId="47067E72" w:rsidR="00F43B78" w:rsidRPr="00F43B78" w:rsidRDefault="00F43B78" w:rsidP="00F43B78">
      <w:pPr>
        <w:spacing w:line="276" w:lineRule="auto"/>
        <w:jc w:val="both"/>
        <w:rPr>
          <w:rFonts w:ascii="Arial" w:eastAsia="Calibri" w:hAnsi="Arial" w:cs="Arial"/>
          <w:color w:val="000000"/>
          <w:lang w:eastAsia="en-US"/>
        </w:rPr>
      </w:pPr>
      <w:r w:rsidRPr="00F43B78">
        <w:rPr>
          <w:rFonts w:ascii="Arial" w:eastAsia="Calibri" w:hAnsi="Arial" w:cs="Arial"/>
          <w:color w:val="000000"/>
          <w:lang w:eastAsia="en-US"/>
        </w:rPr>
        <w:t>Die Brauerei C. &amp; A. Veltins, Meschede-Grevenstein, verbesserte im Geschäftsjahr 2025 ihren Ausstoß auf 3.369.000 hl (+0,3 %) und zeigte sich angesichts der stabilen Performance unbeeindruckt vom konsumbedingt schwächelnden Biermarkt. „Gerade in einer schwierigen konjunkturellen Marktphase weiß der Verbraucher starke Marken als verlässliche Wegbegleiter zu schätzen“, s</w:t>
      </w:r>
      <w:r w:rsidR="00F734EA">
        <w:rPr>
          <w:rFonts w:ascii="Arial" w:eastAsia="Calibri" w:hAnsi="Arial" w:cs="Arial"/>
          <w:color w:val="000000"/>
          <w:lang w:eastAsia="en-US"/>
        </w:rPr>
        <w:t>agte</w:t>
      </w:r>
      <w:r w:rsidRPr="00F43B78">
        <w:rPr>
          <w:rFonts w:ascii="Arial" w:eastAsia="Calibri" w:hAnsi="Arial" w:cs="Arial"/>
          <w:color w:val="000000"/>
          <w:lang w:eastAsia="en-US"/>
        </w:rPr>
        <w:t xml:space="preserve"> Dr. Volker Kuhl, Sprecher der Geschäftsführung der Brauerei C. &amp; A. Veltins, bei der Vorstellung der Geschäftszahlen. Auch beim Umsatz legte die Familienbrauerei zu und erreichte ein Ergebnis von 461 Mio. Euro (+0,4 %).</w:t>
      </w:r>
      <w:r w:rsidR="00F734EA">
        <w:rPr>
          <w:rFonts w:ascii="Arial" w:eastAsia="Calibri" w:hAnsi="Arial" w:cs="Arial"/>
          <w:color w:val="000000"/>
          <w:lang w:eastAsia="en-US"/>
        </w:rPr>
        <w:t xml:space="preserve"> </w:t>
      </w:r>
      <w:r w:rsidRPr="00F43B78">
        <w:rPr>
          <w:rFonts w:ascii="Arial" w:eastAsia="Calibri" w:hAnsi="Arial" w:cs="Arial"/>
          <w:color w:val="000000"/>
          <w:lang w:eastAsia="en-US"/>
        </w:rPr>
        <w:t>Wachstumszugpferd innerhalb des breit aufgestellten Sortenportfolios war die Marke Pülleken, die um 13,6 % zulegte. Auch die alkoholfreien Produkte entwickelten sich mit Zuwächsen von 10,4 % dynamisch.</w:t>
      </w:r>
    </w:p>
    <w:p w14:paraId="0824CA3E" w14:textId="77777777" w:rsidR="00F43B78" w:rsidRPr="00F43B78" w:rsidRDefault="00F43B78" w:rsidP="00F43B78">
      <w:pPr>
        <w:spacing w:line="276" w:lineRule="auto"/>
        <w:jc w:val="both"/>
        <w:rPr>
          <w:rFonts w:ascii="Arial" w:eastAsia="Calibri" w:hAnsi="Arial" w:cs="Arial"/>
          <w:color w:val="000000"/>
          <w:lang w:eastAsia="en-US"/>
        </w:rPr>
      </w:pPr>
    </w:p>
    <w:p w14:paraId="066F5956" w14:textId="77777777" w:rsidR="00F43B78" w:rsidRPr="00F43B78" w:rsidRDefault="00F43B78" w:rsidP="00F43B78">
      <w:pPr>
        <w:spacing w:line="276" w:lineRule="auto"/>
        <w:jc w:val="both"/>
        <w:rPr>
          <w:rFonts w:ascii="Arial" w:eastAsia="Calibri" w:hAnsi="Arial" w:cs="Arial"/>
          <w:b/>
          <w:bCs/>
          <w:color w:val="000000"/>
          <w:lang w:eastAsia="en-US"/>
        </w:rPr>
      </w:pPr>
      <w:r w:rsidRPr="00F43B78">
        <w:rPr>
          <w:rFonts w:ascii="Arial" w:eastAsia="Calibri" w:hAnsi="Arial" w:cs="Arial"/>
          <w:b/>
          <w:bCs/>
          <w:color w:val="000000"/>
          <w:lang w:eastAsia="en-US"/>
        </w:rPr>
        <w:t>Verbraucherattraktives Sortiment trägt spürbare Früchte</w:t>
      </w:r>
    </w:p>
    <w:p w14:paraId="6CF7BBEC" w14:textId="77777777" w:rsidR="00F43B78" w:rsidRDefault="00F43B78" w:rsidP="00F43B78">
      <w:pPr>
        <w:spacing w:line="276" w:lineRule="auto"/>
        <w:jc w:val="both"/>
        <w:rPr>
          <w:rFonts w:ascii="Arial" w:eastAsia="Calibri" w:hAnsi="Arial" w:cs="Arial"/>
          <w:color w:val="000000"/>
          <w:lang w:eastAsia="en-US"/>
        </w:rPr>
      </w:pPr>
    </w:p>
    <w:p w14:paraId="73D2398D" w14:textId="059F52B6" w:rsidR="00F43B78" w:rsidRPr="00F43B78" w:rsidRDefault="00F43B78" w:rsidP="00F43B78">
      <w:pPr>
        <w:spacing w:line="276" w:lineRule="auto"/>
        <w:jc w:val="both"/>
        <w:rPr>
          <w:rFonts w:ascii="Arial" w:eastAsia="Calibri" w:hAnsi="Arial" w:cs="Arial"/>
          <w:color w:val="000000"/>
          <w:lang w:eastAsia="en-US"/>
        </w:rPr>
      </w:pPr>
      <w:r w:rsidRPr="00F43B78">
        <w:rPr>
          <w:rFonts w:ascii="Arial" w:eastAsia="Calibri" w:hAnsi="Arial" w:cs="Arial"/>
          <w:color w:val="000000"/>
          <w:lang w:eastAsia="en-US"/>
        </w:rPr>
        <w:t xml:space="preserve">Während der deutsche Biermarkt 2025 mit rund fünf Millionen Hektolitern innerhalb eines Jahres so viel Menge verlor wie seit 75 Jahren nicht mehr, entzog sich die Brauerei C. &amp; A. Veltins dieser dramatischen Marktentwicklung und schloss das Geschäftsjahr mit einem leichten Zugewinn deutlich über Markt- und Wettbewerbsniveau ab. „Unsere Investitionen in ein breites, verbraucherattraktives </w:t>
      </w:r>
      <w:r w:rsidR="00F734EA">
        <w:rPr>
          <w:rFonts w:ascii="Arial" w:eastAsia="Calibri" w:hAnsi="Arial" w:cs="Arial"/>
          <w:color w:val="000000"/>
          <w:lang w:eastAsia="en-US"/>
        </w:rPr>
        <w:t>S</w:t>
      </w:r>
      <w:r w:rsidRPr="00F43B78">
        <w:rPr>
          <w:rFonts w:ascii="Arial" w:eastAsia="Calibri" w:hAnsi="Arial" w:cs="Arial"/>
          <w:color w:val="000000"/>
          <w:lang w:eastAsia="en-US"/>
        </w:rPr>
        <w:t xml:space="preserve">ortiment tragen spürbare Früchte, denn die </w:t>
      </w:r>
      <w:r w:rsidR="00F734EA">
        <w:rPr>
          <w:rFonts w:ascii="Arial" w:eastAsia="Calibri" w:hAnsi="Arial" w:cs="Arial"/>
          <w:color w:val="000000"/>
          <w:lang w:eastAsia="en-US"/>
        </w:rPr>
        <w:t>ergänzenden</w:t>
      </w:r>
      <w:r w:rsidRPr="00F43B78">
        <w:rPr>
          <w:rFonts w:ascii="Arial" w:eastAsia="Calibri" w:hAnsi="Arial" w:cs="Arial"/>
          <w:color w:val="000000"/>
          <w:lang w:eastAsia="en-US"/>
        </w:rPr>
        <w:t xml:space="preserve"> </w:t>
      </w:r>
      <w:r w:rsidR="00F734EA">
        <w:rPr>
          <w:rFonts w:ascii="Arial" w:eastAsia="Calibri" w:hAnsi="Arial" w:cs="Arial"/>
          <w:color w:val="000000"/>
          <w:lang w:eastAsia="en-US"/>
        </w:rPr>
        <w:t>Marken</w:t>
      </w:r>
      <w:r w:rsidRPr="00F43B78">
        <w:rPr>
          <w:rFonts w:ascii="Arial" w:eastAsia="Calibri" w:hAnsi="Arial" w:cs="Arial"/>
          <w:color w:val="000000"/>
          <w:lang w:eastAsia="en-US"/>
        </w:rPr>
        <w:t xml:space="preserve"> können heute Mengeneinbußen im Stammgeschäft exzellent ausgleichen“, so Dr. Volker Kuhl.</w:t>
      </w:r>
      <w:r>
        <w:rPr>
          <w:rFonts w:ascii="Arial" w:eastAsia="Calibri" w:hAnsi="Arial" w:cs="Arial"/>
          <w:color w:val="000000"/>
          <w:lang w:eastAsia="en-US"/>
        </w:rPr>
        <w:t xml:space="preserve"> </w:t>
      </w:r>
      <w:r w:rsidRPr="00F43B78">
        <w:rPr>
          <w:rFonts w:ascii="Arial" w:eastAsia="Calibri" w:hAnsi="Arial" w:cs="Arial"/>
          <w:color w:val="000000"/>
          <w:lang w:eastAsia="en-US"/>
        </w:rPr>
        <w:t>Die Marke Veltins Pils erreichte einen Gesamtausstoß von 2,32 Mio. hl (-1,8 %) und steuert heute zwei Drittel zum Gesamtabsatz der sauerländischen Privatbrauerei bei. Der nationale Marktanteil wuchs auf 6,6 %, während er im Heimatmarkt Nordrhein-Westfalen auf 14,1 % hochschnellte und damit Platz zwei markiert.</w:t>
      </w:r>
    </w:p>
    <w:p w14:paraId="62F6CEDB" w14:textId="77777777" w:rsidR="00F43B78" w:rsidRPr="00F43B78" w:rsidRDefault="00F43B78" w:rsidP="00F43B78">
      <w:pPr>
        <w:spacing w:line="276" w:lineRule="auto"/>
        <w:jc w:val="both"/>
        <w:rPr>
          <w:rFonts w:ascii="Arial" w:eastAsia="Calibri" w:hAnsi="Arial" w:cs="Arial"/>
          <w:color w:val="000000"/>
          <w:lang w:eastAsia="en-US"/>
        </w:rPr>
      </w:pPr>
    </w:p>
    <w:p w14:paraId="316A927C" w14:textId="77777777" w:rsidR="00F43B78" w:rsidRPr="00F43B78" w:rsidRDefault="00F43B78" w:rsidP="00F43B78">
      <w:pPr>
        <w:spacing w:line="276" w:lineRule="auto"/>
        <w:jc w:val="both"/>
        <w:rPr>
          <w:rFonts w:ascii="Arial" w:eastAsia="Calibri" w:hAnsi="Arial" w:cs="Arial"/>
          <w:b/>
          <w:bCs/>
          <w:color w:val="000000"/>
          <w:lang w:eastAsia="en-US"/>
        </w:rPr>
      </w:pPr>
      <w:r w:rsidRPr="00F43B78">
        <w:rPr>
          <w:rFonts w:ascii="Arial" w:eastAsia="Calibri" w:hAnsi="Arial" w:cs="Arial"/>
          <w:b/>
          <w:bCs/>
          <w:color w:val="000000"/>
          <w:lang w:eastAsia="en-US"/>
        </w:rPr>
        <w:lastRenderedPageBreak/>
        <w:t>Fassbiergeschäft mit 443.900 hl weiter auf Kurs</w:t>
      </w:r>
    </w:p>
    <w:p w14:paraId="52418778" w14:textId="77777777" w:rsidR="00F43B78" w:rsidRPr="00F43B78" w:rsidRDefault="00F43B78" w:rsidP="00F43B78">
      <w:pPr>
        <w:spacing w:line="276" w:lineRule="auto"/>
        <w:jc w:val="both"/>
        <w:rPr>
          <w:rFonts w:ascii="Arial" w:eastAsia="Calibri" w:hAnsi="Arial" w:cs="Arial"/>
          <w:color w:val="000000"/>
          <w:lang w:eastAsia="en-US"/>
        </w:rPr>
      </w:pPr>
    </w:p>
    <w:p w14:paraId="2891473E" w14:textId="76033DA2" w:rsidR="00F43B78" w:rsidRPr="00F43B78" w:rsidRDefault="00F43B78" w:rsidP="00F43B78">
      <w:pPr>
        <w:spacing w:line="276" w:lineRule="auto"/>
        <w:jc w:val="both"/>
        <w:rPr>
          <w:rFonts w:ascii="Arial" w:eastAsia="Calibri" w:hAnsi="Arial" w:cs="Arial"/>
          <w:color w:val="000000"/>
          <w:lang w:eastAsia="en-US"/>
        </w:rPr>
      </w:pPr>
      <w:r w:rsidRPr="00F43B78">
        <w:rPr>
          <w:rFonts w:ascii="Arial" w:eastAsia="Calibri" w:hAnsi="Arial" w:cs="Arial"/>
          <w:color w:val="000000"/>
          <w:lang w:eastAsia="en-US"/>
        </w:rPr>
        <w:t xml:space="preserve">Das helle Pülleken und das zugehörige Naturradler Zitrönken bauten ihre Position als Sortenlieblinge der Verbraucher im Hellbiersegment weiter aus. Angesichts der großen Marktnachfrage gelang es 2025, mit 373.600 hl immerhin 13,6 % mehr abzusetzen. Das helle Pülleken reklamiert im wachsenden Sortensegment der Hellbiere unverändert Platz drei </w:t>
      </w:r>
      <w:r w:rsidRPr="00411F9F">
        <w:rPr>
          <w:rFonts w:ascii="Arial" w:eastAsia="Calibri" w:hAnsi="Arial" w:cs="Arial"/>
          <w:color w:val="000000"/>
          <w:lang w:eastAsia="en-US"/>
        </w:rPr>
        <w:t xml:space="preserve">für sich; in NRW ist die junge Marke </w:t>
      </w:r>
      <w:r w:rsidR="00F734EA" w:rsidRPr="00411F9F">
        <w:rPr>
          <w:rFonts w:ascii="Arial" w:eastAsia="Calibri" w:hAnsi="Arial" w:cs="Arial"/>
          <w:color w:val="000000"/>
          <w:lang w:eastAsia="en-US"/>
        </w:rPr>
        <w:t xml:space="preserve">im Handel </w:t>
      </w:r>
      <w:r w:rsidRPr="00411F9F">
        <w:rPr>
          <w:rFonts w:ascii="Arial" w:eastAsia="Calibri" w:hAnsi="Arial" w:cs="Arial"/>
          <w:color w:val="000000"/>
          <w:lang w:eastAsia="en-US"/>
        </w:rPr>
        <w:t>weiterhin Marktführer. „Die Hälfte aller hellen Biere zwischen Rhein und Weser geht heute als helles Pülleken zum Durst“, so Dr. Volker</w:t>
      </w:r>
      <w:r w:rsidRPr="00F43B78">
        <w:rPr>
          <w:rFonts w:ascii="Arial" w:eastAsia="Calibri" w:hAnsi="Arial" w:cs="Arial"/>
          <w:color w:val="000000"/>
          <w:lang w:eastAsia="en-US"/>
        </w:rPr>
        <w:t xml:space="preserve"> Kuhl.</w:t>
      </w:r>
      <w:r>
        <w:rPr>
          <w:rFonts w:ascii="Arial" w:eastAsia="Calibri" w:hAnsi="Arial" w:cs="Arial"/>
          <w:color w:val="000000"/>
          <w:lang w:eastAsia="en-US"/>
        </w:rPr>
        <w:t xml:space="preserve"> </w:t>
      </w:r>
      <w:r w:rsidRPr="00F43B78">
        <w:rPr>
          <w:rFonts w:ascii="Arial" w:eastAsia="Calibri" w:hAnsi="Arial" w:cs="Arial"/>
          <w:color w:val="000000"/>
          <w:lang w:eastAsia="en-US"/>
        </w:rPr>
        <w:t>Mit der Einführung von Veltins Helles Lager rief die Familienbrauerei bereits 2024 einen Sortenneuanfang aus und verstärkte das Marktengagement 2025 im ersten vollständigen Geschäftsjahr. Das mild-süffige Lagerbier mit internationaler Reputation bilanzierte 49.000 hl.</w:t>
      </w:r>
      <w:r>
        <w:rPr>
          <w:rFonts w:ascii="Arial" w:eastAsia="Calibri" w:hAnsi="Arial" w:cs="Arial"/>
          <w:color w:val="000000"/>
          <w:lang w:eastAsia="en-US"/>
        </w:rPr>
        <w:t xml:space="preserve"> </w:t>
      </w:r>
      <w:r w:rsidRPr="00F43B78">
        <w:rPr>
          <w:rFonts w:ascii="Arial" w:eastAsia="Calibri" w:hAnsi="Arial" w:cs="Arial"/>
          <w:color w:val="000000"/>
          <w:lang w:eastAsia="en-US"/>
        </w:rPr>
        <w:t xml:space="preserve">Die Spezialitätenmarke Grevensteiner konnte sich aufgrund des Sparbemühens der Verbraucher der verlustreichen Sortenentwicklung im nationalen Biermarkt nicht entziehen, trug aber 111.700 hl (-13,5 %) zum Ergebnis bei. Freude bereitete das alkoholfreie Segment mit </w:t>
      </w:r>
      <w:r w:rsidR="00F734EA">
        <w:rPr>
          <w:rFonts w:ascii="Arial" w:eastAsia="Calibri" w:hAnsi="Arial" w:cs="Arial"/>
          <w:color w:val="000000"/>
          <w:lang w:eastAsia="en-US"/>
        </w:rPr>
        <w:t xml:space="preserve">den </w:t>
      </w:r>
      <w:r w:rsidRPr="00F43B78">
        <w:rPr>
          <w:rFonts w:ascii="Arial" w:eastAsia="Calibri" w:hAnsi="Arial" w:cs="Arial"/>
          <w:color w:val="000000"/>
          <w:lang w:eastAsia="en-US"/>
        </w:rPr>
        <w:t>Veltins Fassbrause</w:t>
      </w:r>
      <w:r w:rsidR="00F734EA">
        <w:rPr>
          <w:rFonts w:ascii="Arial" w:eastAsia="Calibri" w:hAnsi="Arial" w:cs="Arial"/>
          <w:color w:val="000000"/>
          <w:lang w:eastAsia="en-US"/>
        </w:rPr>
        <w:t>n</w:t>
      </w:r>
      <w:r w:rsidRPr="00F43B78">
        <w:rPr>
          <w:rFonts w:ascii="Arial" w:eastAsia="Calibri" w:hAnsi="Arial" w:cs="Arial"/>
          <w:color w:val="000000"/>
          <w:lang w:eastAsia="en-US"/>
        </w:rPr>
        <w:t xml:space="preserve"> sowie den alkoholfreien Bieren und Radlern, das auf 241.300 hl anwuchs und damit </w:t>
      </w:r>
      <w:r w:rsidR="00F734EA">
        <w:rPr>
          <w:rFonts w:ascii="Arial" w:eastAsia="Calibri" w:hAnsi="Arial" w:cs="Arial"/>
          <w:color w:val="000000"/>
          <w:lang w:eastAsia="en-US"/>
        </w:rPr>
        <w:t xml:space="preserve">um </w:t>
      </w:r>
      <w:r w:rsidRPr="00F43B78">
        <w:rPr>
          <w:rFonts w:ascii="Arial" w:eastAsia="Calibri" w:hAnsi="Arial" w:cs="Arial"/>
          <w:color w:val="000000"/>
          <w:lang w:eastAsia="en-US"/>
        </w:rPr>
        <w:t>10,4 % zulegte.</w:t>
      </w:r>
      <w:r>
        <w:rPr>
          <w:rFonts w:ascii="Arial" w:eastAsia="Calibri" w:hAnsi="Arial" w:cs="Arial"/>
          <w:color w:val="000000"/>
          <w:lang w:eastAsia="en-US"/>
        </w:rPr>
        <w:t xml:space="preserve"> </w:t>
      </w:r>
      <w:r w:rsidRPr="00F43B78">
        <w:rPr>
          <w:rFonts w:ascii="Arial" w:eastAsia="Calibri" w:hAnsi="Arial" w:cs="Arial"/>
          <w:color w:val="000000"/>
          <w:lang w:eastAsia="en-US"/>
        </w:rPr>
        <w:t xml:space="preserve">Das Fassbiergeschäft erreichte 443.900 hl. „Damit sind wir angesichts der Rahmenbedingungen </w:t>
      </w:r>
      <w:r w:rsidR="00F734EA">
        <w:rPr>
          <w:rFonts w:ascii="Arial" w:eastAsia="Calibri" w:hAnsi="Arial" w:cs="Arial"/>
          <w:color w:val="000000"/>
          <w:lang w:eastAsia="en-US"/>
        </w:rPr>
        <w:t>im</w:t>
      </w:r>
      <w:r w:rsidRPr="00F43B78">
        <w:rPr>
          <w:rFonts w:ascii="Arial" w:eastAsia="Calibri" w:hAnsi="Arial" w:cs="Arial"/>
          <w:color w:val="000000"/>
          <w:lang w:eastAsia="en-US"/>
        </w:rPr>
        <w:t xml:space="preserve"> Vertriebskanal </w:t>
      </w:r>
      <w:r w:rsidR="00F734EA">
        <w:rPr>
          <w:rFonts w:ascii="Arial" w:eastAsia="Calibri" w:hAnsi="Arial" w:cs="Arial"/>
          <w:color w:val="000000"/>
          <w:lang w:eastAsia="en-US"/>
        </w:rPr>
        <w:t xml:space="preserve">von Gastronomie und Events </w:t>
      </w:r>
      <w:r w:rsidRPr="00F43B78">
        <w:rPr>
          <w:rFonts w:ascii="Arial" w:eastAsia="Calibri" w:hAnsi="Arial" w:cs="Arial"/>
          <w:color w:val="000000"/>
          <w:lang w:eastAsia="en-US"/>
        </w:rPr>
        <w:t>weiter auf Kurs“, so Rainer Emig</w:t>
      </w:r>
      <w:r w:rsidR="00F734EA">
        <w:rPr>
          <w:rFonts w:ascii="Arial" w:eastAsia="Calibri" w:hAnsi="Arial" w:cs="Arial"/>
          <w:color w:val="000000"/>
          <w:lang w:eastAsia="en-US"/>
        </w:rPr>
        <w:t xml:space="preserve">, Geschäftsführer Vertrieb der Brauerei </w:t>
      </w:r>
      <w:r w:rsidR="00422BE4">
        <w:rPr>
          <w:rFonts w:ascii="Arial" w:eastAsia="Calibri" w:hAnsi="Arial" w:cs="Arial"/>
          <w:color w:val="000000"/>
          <w:lang w:eastAsia="en-US"/>
        </w:rPr>
        <w:br/>
      </w:r>
      <w:r w:rsidR="00F734EA">
        <w:rPr>
          <w:rFonts w:ascii="Arial" w:eastAsia="Calibri" w:hAnsi="Arial" w:cs="Arial"/>
          <w:color w:val="000000"/>
          <w:lang w:eastAsia="en-US"/>
        </w:rPr>
        <w:t>C. &amp; A. Veltins</w:t>
      </w:r>
      <w:r w:rsidRPr="00F43B78">
        <w:rPr>
          <w:rFonts w:ascii="Arial" w:eastAsia="Calibri" w:hAnsi="Arial" w:cs="Arial"/>
          <w:color w:val="000000"/>
          <w:lang w:eastAsia="en-US"/>
        </w:rPr>
        <w:t>.</w:t>
      </w:r>
    </w:p>
    <w:p w14:paraId="6866DF7A" w14:textId="77777777" w:rsidR="00F43B78" w:rsidRPr="00F43B78" w:rsidRDefault="00F43B78" w:rsidP="00F43B78">
      <w:pPr>
        <w:spacing w:line="276" w:lineRule="auto"/>
        <w:jc w:val="both"/>
        <w:rPr>
          <w:rFonts w:ascii="Arial" w:eastAsia="Calibri" w:hAnsi="Arial" w:cs="Arial"/>
          <w:color w:val="000000"/>
          <w:lang w:eastAsia="en-US"/>
        </w:rPr>
      </w:pPr>
    </w:p>
    <w:p w14:paraId="4D982FE0" w14:textId="77777777" w:rsidR="00F43B78" w:rsidRDefault="00F43B78" w:rsidP="00F43B78">
      <w:pPr>
        <w:spacing w:line="276" w:lineRule="auto"/>
        <w:jc w:val="both"/>
        <w:rPr>
          <w:rFonts w:ascii="Arial" w:eastAsia="Calibri" w:hAnsi="Arial" w:cs="Arial"/>
          <w:b/>
          <w:bCs/>
          <w:color w:val="000000"/>
          <w:lang w:eastAsia="en-US"/>
        </w:rPr>
      </w:pPr>
      <w:r w:rsidRPr="00F43B78">
        <w:rPr>
          <w:rFonts w:ascii="Arial" w:eastAsia="Calibri" w:hAnsi="Arial" w:cs="Arial"/>
          <w:b/>
          <w:bCs/>
          <w:color w:val="000000"/>
          <w:lang w:eastAsia="en-US"/>
        </w:rPr>
        <w:t>Überraschung: V+ Saure Zungen Cherry und Pülleken Alkoholfrei</w:t>
      </w:r>
    </w:p>
    <w:p w14:paraId="75C7B6F0" w14:textId="77777777" w:rsidR="00F43B78" w:rsidRPr="00F43B78" w:rsidRDefault="00F43B78" w:rsidP="00F43B78">
      <w:pPr>
        <w:spacing w:line="276" w:lineRule="auto"/>
        <w:jc w:val="both"/>
        <w:rPr>
          <w:rFonts w:ascii="Arial" w:eastAsia="Calibri" w:hAnsi="Arial" w:cs="Arial"/>
          <w:b/>
          <w:bCs/>
          <w:color w:val="000000"/>
          <w:lang w:eastAsia="en-US"/>
        </w:rPr>
      </w:pPr>
    </w:p>
    <w:p w14:paraId="1B99CA66" w14:textId="376BB034" w:rsidR="00F43B78" w:rsidRPr="00F43B78" w:rsidRDefault="00F43B78" w:rsidP="00F43B78">
      <w:pPr>
        <w:spacing w:line="276" w:lineRule="auto"/>
        <w:jc w:val="both"/>
        <w:rPr>
          <w:rFonts w:ascii="Arial" w:eastAsia="Calibri" w:hAnsi="Arial" w:cs="Arial"/>
          <w:color w:val="000000"/>
          <w:lang w:eastAsia="en-US"/>
        </w:rPr>
      </w:pPr>
      <w:r w:rsidRPr="00F43B78">
        <w:rPr>
          <w:rFonts w:ascii="Arial" w:eastAsia="Calibri" w:hAnsi="Arial" w:cs="Arial"/>
          <w:color w:val="000000"/>
          <w:lang w:eastAsia="en-US"/>
        </w:rPr>
        <w:t xml:space="preserve">Im Segment der innovativen Biermixe steuerte die Marke V+ im zurückliegenden Geschäftsjahr 269.500 hl (-5,5 %) zum Ergebnis bei und ist auch 2026 für eine Überraschung gut. Rainer Emig kündigte im 25. Jahr der V+-Marktaktivitäten die neue Sorte V+ Saure Zungen Cherry an. Sie erscheint rechtzeitig zum Frühsommer. „Wir haben den Anspruch, mit V+ gerade bei den Verwendern der jungen Erwachsenen neue, einprägsame Geschmackserlebnisse zu schaffen – das gehört zur DNA </w:t>
      </w:r>
      <w:r w:rsidR="00F734EA">
        <w:rPr>
          <w:rFonts w:ascii="Arial" w:eastAsia="Calibri" w:hAnsi="Arial" w:cs="Arial"/>
          <w:color w:val="000000"/>
          <w:lang w:eastAsia="en-US"/>
        </w:rPr>
        <w:t xml:space="preserve">von V+ </w:t>
      </w:r>
      <w:r w:rsidRPr="00F43B78">
        <w:rPr>
          <w:rFonts w:ascii="Arial" w:eastAsia="Calibri" w:hAnsi="Arial" w:cs="Arial"/>
          <w:color w:val="000000"/>
          <w:lang w:eastAsia="en-US"/>
        </w:rPr>
        <w:t>dazu.“</w:t>
      </w:r>
      <w:r>
        <w:rPr>
          <w:rFonts w:ascii="Arial" w:eastAsia="Calibri" w:hAnsi="Arial" w:cs="Arial"/>
          <w:color w:val="000000"/>
          <w:lang w:eastAsia="en-US"/>
        </w:rPr>
        <w:t xml:space="preserve"> </w:t>
      </w:r>
      <w:r w:rsidRPr="00F43B78">
        <w:rPr>
          <w:rFonts w:ascii="Arial" w:eastAsia="Calibri" w:hAnsi="Arial" w:cs="Arial"/>
          <w:color w:val="000000"/>
          <w:lang w:eastAsia="en-US"/>
        </w:rPr>
        <w:t>Als weitere</w:t>
      </w:r>
      <w:r w:rsidR="00C757D7">
        <w:rPr>
          <w:rFonts w:ascii="Arial" w:eastAsia="Calibri" w:hAnsi="Arial" w:cs="Arial"/>
          <w:color w:val="000000"/>
          <w:lang w:eastAsia="en-US"/>
        </w:rPr>
        <w:t>s</w:t>
      </w:r>
      <w:r w:rsidRPr="00F43B78">
        <w:rPr>
          <w:rFonts w:ascii="Arial" w:eastAsia="Calibri" w:hAnsi="Arial" w:cs="Arial"/>
          <w:color w:val="000000"/>
          <w:lang w:eastAsia="en-US"/>
        </w:rPr>
        <w:t xml:space="preserve"> Produkt kommt 2026 das Pülleken als alkoholfreie Variante hinzu. Überdies sind saisonale Fassbrause-Sorten in Vorbereitung. </w:t>
      </w:r>
      <w:r w:rsidR="00F734EA">
        <w:rPr>
          <w:rFonts w:ascii="Arial" w:eastAsia="Calibri" w:hAnsi="Arial" w:cs="Arial"/>
          <w:color w:val="000000"/>
          <w:lang w:eastAsia="en-US"/>
        </w:rPr>
        <w:t>S</w:t>
      </w:r>
      <w:r w:rsidRPr="00F43B78">
        <w:rPr>
          <w:rFonts w:ascii="Arial" w:eastAsia="Calibri" w:hAnsi="Arial" w:cs="Arial"/>
          <w:color w:val="000000"/>
          <w:lang w:eastAsia="en-US"/>
        </w:rPr>
        <w:t xml:space="preserve">eit Jahresbeginn </w:t>
      </w:r>
      <w:r w:rsidR="00ED44C5">
        <w:rPr>
          <w:rFonts w:ascii="Arial" w:eastAsia="Calibri" w:hAnsi="Arial" w:cs="Arial"/>
          <w:color w:val="000000"/>
          <w:lang w:eastAsia="en-US"/>
        </w:rPr>
        <w:t xml:space="preserve">ist </w:t>
      </w:r>
      <w:r w:rsidRPr="00F43B78">
        <w:rPr>
          <w:rFonts w:ascii="Arial" w:eastAsia="Calibri" w:hAnsi="Arial" w:cs="Arial"/>
          <w:color w:val="000000"/>
          <w:lang w:eastAsia="en-US"/>
        </w:rPr>
        <w:t xml:space="preserve">die Marke Karamalz vollumfänglich in die Produktions- und </w:t>
      </w:r>
      <w:r w:rsidR="00F734EA">
        <w:rPr>
          <w:rFonts w:ascii="Arial" w:eastAsia="Calibri" w:hAnsi="Arial" w:cs="Arial"/>
          <w:color w:val="000000"/>
          <w:lang w:eastAsia="en-US"/>
        </w:rPr>
        <w:t>Vertriebs</w:t>
      </w:r>
      <w:r w:rsidRPr="00F43B78">
        <w:rPr>
          <w:rFonts w:ascii="Arial" w:eastAsia="Calibri" w:hAnsi="Arial" w:cs="Arial"/>
          <w:color w:val="000000"/>
          <w:lang w:eastAsia="en-US"/>
        </w:rPr>
        <w:t>abläufe integriert</w:t>
      </w:r>
      <w:r w:rsidR="00F734EA">
        <w:rPr>
          <w:rFonts w:ascii="Arial" w:eastAsia="Calibri" w:hAnsi="Arial" w:cs="Arial"/>
          <w:color w:val="000000"/>
          <w:lang w:eastAsia="en-US"/>
        </w:rPr>
        <w:t>, sodass die gesamte Produktpalette ab Rampe Grevenstein verfügbar ist</w:t>
      </w:r>
      <w:r w:rsidRPr="00F43B78">
        <w:rPr>
          <w:rFonts w:ascii="Arial" w:eastAsia="Calibri" w:hAnsi="Arial" w:cs="Arial"/>
          <w:color w:val="000000"/>
          <w:lang w:eastAsia="en-US"/>
        </w:rPr>
        <w:t xml:space="preserve">. „Wir halten die Taktzahl von Produkteinführungen hoch, führen jedes Produkt aber mit Augenmaß in den Markt ein“, </w:t>
      </w:r>
      <w:r w:rsidR="00F734EA">
        <w:rPr>
          <w:rFonts w:ascii="Arial" w:eastAsia="Calibri" w:hAnsi="Arial" w:cs="Arial"/>
          <w:color w:val="000000"/>
          <w:lang w:eastAsia="en-US"/>
        </w:rPr>
        <w:t>ergänzte der Vertriebsgeschäftsführer</w:t>
      </w:r>
      <w:r w:rsidRPr="00F43B78">
        <w:rPr>
          <w:rFonts w:ascii="Arial" w:eastAsia="Calibri" w:hAnsi="Arial" w:cs="Arial"/>
          <w:color w:val="000000"/>
          <w:lang w:eastAsia="en-US"/>
        </w:rPr>
        <w:t xml:space="preserve">. Die Brauerei C. &amp; A. Veltins stehe für </w:t>
      </w:r>
      <w:r w:rsidRPr="00F43B78">
        <w:rPr>
          <w:rFonts w:ascii="Arial" w:eastAsia="Calibri" w:hAnsi="Arial" w:cs="Arial"/>
          <w:color w:val="000000"/>
          <w:lang w:eastAsia="en-US"/>
        </w:rPr>
        <w:lastRenderedPageBreak/>
        <w:t>genussvolle Produkte und mache in dieser Frage keinerlei Zugeständnisse.</w:t>
      </w:r>
    </w:p>
    <w:p w14:paraId="75F671EF" w14:textId="77777777" w:rsidR="00F43B78" w:rsidRPr="00F43B78" w:rsidRDefault="00F43B78" w:rsidP="00F43B78">
      <w:pPr>
        <w:spacing w:line="276" w:lineRule="auto"/>
        <w:jc w:val="both"/>
        <w:rPr>
          <w:rFonts w:ascii="Arial" w:eastAsia="Calibri" w:hAnsi="Arial" w:cs="Arial"/>
          <w:color w:val="000000"/>
          <w:lang w:eastAsia="en-US"/>
        </w:rPr>
      </w:pPr>
    </w:p>
    <w:p w14:paraId="04CE8F3E" w14:textId="77777777" w:rsidR="00667014" w:rsidRPr="00F43B78" w:rsidRDefault="00667014" w:rsidP="00667014">
      <w:pPr>
        <w:spacing w:line="276" w:lineRule="auto"/>
        <w:jc w:val="both"/>
        <w:rPr>
          <w:rFonts w:ascii="Arial" w:eastAsia="Calibri" w:hAnsi="Arial" w:cs="Arial"/>
          <w:b/>
          <w:bCs/>
          <w:color w:val="000000"/>
          <w:lang w:eastAsia="en-US"/>
        </w:rPr>
      </w:pPr>
      <w:r w:rsidRPr="00F43B78">
        <w:rPr>
          <w:rFonts w:ascii="Arial" w:eastAsia="Calibri" w:hAnsi="Arial" w:cs="Arial"/>
          <w:b/>
          <w:bCs/>
          <w:color w:val="000000"/>
          <w:lang w:eastAsia="en-US"/>
        </w:rPr>
        <w:t>92 % aller Gebinde sind als Mehrweg unterwegs</w:t>
      </w:r>
    </w:p>
    <w:p w14:paraId="0359F859" w14:textId="77777777" w:rsidR="00667014" w:rsidRDefault="00667014" w:rsidP="00667014">
      <w:pPr>
        <w:spacing w:line="276" w:lineRule="auto"/>
        <w:jc w:val="both"/>
        <w:rPr>
          <w:rFonts w:ascii="Arial" w:eastAsia="Calibri" w:hAnsi="Arial" w:cs="Arial"/>
          <w:color w:val="000000"/>
          <w:lang w:eastAsia="en-US"/>
        </w:rPr>
      </w:pPr>
    </w:p>
    <w:p w14:paraId="2D991200" w14:textId="709EA2F7" w:rsidR="00667014" w:rsidRDefault="00667014" w:rsidP="00667014">
      <w:pPr>
        <w:spacing w:line="276" w:lineRule="auto"/>
        <w:jc w:val="both"/>
        <w:rPr>
          <w:rFonts w:ascii="Arial" w:eastAsia="Calibri" w:hAnsi="Arial" w:cs="Arial"/>
          <w:color w:val="000000"/>
          <w:lang w:eastAsia="en-US"/>
        </w:rPr>
      </w:pPr>
      <w:r w:rsidRPr="00F43B78">
        <w:rPr>
          <w:rFonts w:ascii="Arial" w:eastAsia="Calibri" w:hAnsi="Arial" w:cs="Arial"/>
          <w:color w:val="000000"/>
          <w:lang w:eastAsia="en-US"/>
        </w:rPr>
        <w:t>„Mit Weitsicht und Beharrlichkeit gelang es dank zunehmender Innovationskraft und Marktdurchdringung, die Konsum- und Branchenveränderungen in Handel und Gastronomie mitzugestalten“, so Dr. Volker Kuhl.</w:t>
      </w:r>
      <w:r>
        <w:rPr>
          <w:rFonts w:ascii="Arial" w:eastAsia="Calibri" w:hAnsi="Arial" w:cs="Arial"/>
          <w:color w:val="000000"/>
          <w:lang w:eastAsia="en-US"/>
        </w:rPr>
        <w:t xml:space="preserve"> </w:t>
      </w:r>
      <w:r w:rsidRPr="00F43B78">
        <w:rPr>
          <w:rFonts w:ascii="Arial" w:eastAsia="Calibri" w:hAnsi="Arial" w:cs="Arial"/>
          <w:color w:val="000000"/>
          <w:lang w:eastAsia="en-US"/>
        </w:rPr>
        <w:t>Rund 92 % aller Gebinde wurden in Mehrweggebinden bereitgestellt. Im Gebindemix liegen der Flaschenanteil bei 79,2 %, der Fassbieranteil bei 13,2 % und der Dosenanteil bei 7,6 %.</w:t>
      </w:r>
      <w:r>
        <w:rPr>
          <w:rFonts w:ascii="Arial" w:eastAsia="Calibri" w:hAnsi="Arial" w:cs="Arial"/>
          <w:color w:val="000000"/>
          <w:lang w:eastAsia="en-US"/>
        </w:rPr>
        <w:t xml:space="preserve"> </w:t>
      </w:r>
      <w:r w:rsidRPr="00F43B78">
        <w:rPr>
          <w:rFonts w:ascii="Arial" w:eastAsia="Calibri" w:hAnsi="Arial" w:cs="Arial"/>
          <w:color w:val="000000"/>
          <w:lang w:eastAsia="en-US"/>
        </w:rPr>
        <w:t>Für die Brauerei C. &amp; A. Veltins ist das ein klares Bekenntnis zur traditionellen Mehrwegorientierung und ein nachhaltiges Signal für Markenstärke und Marktverankerung. So erhöhte sich der Veltins-Bierausstoß seit Beginn des Jahrzehnts um</w:t>
      </w:r>
      <w:r w:rsidR="00D223F3">
        <w:rPr>
          <w:rFonts w:ascii="Arial" w:eastAsia="Calibri" w:hAnsi="Arial" w:cs="Arial"/>
          <w:color w:val="000000"/>
          <w:lang w:eastAsia="en-US"/>
        </w:rPr>
        <w:t xml:space="preserve"> etwa</w:t>
      </w:r>
      <w:r w:rsidRPr="00F43B78">
        <w:rPr>
          <w:rFonts w:ascii="Arial" w:eastAsia="Calibri" w:hAnsi="Arial" w:cs="Arial"/>
          <w:color w:val="000000"/>
          <w:lang w:eastAsia="en-US"/>
        </w:rPr>
        <w:t xml:space="preserve"> </w:t>
      </w:r>
      <w:r w:rsidR="003814DF" w:rsidRPr="003814DF">
        <w:rPr>
          <w:rFonts w:ascii="Arial" w:eastAsia="Calibri" w:hAnsi="Arial" w:cs="Arial"/>
          <w:lang w:eastAsia="en-US"/>
        </w:rPr>
        <w:t>25 %,</w:t>
      </w:r>
      <w:r w:rsidRPr="003814DF">
        <w:rPr>
          <w:rFonts w:ascii="Arial" w:eastAsia="Calibri" w:hAnsi="Arial" w:cs="Arial"/>
          <w:lang w:eastAsia="en-US"/>
        </w:rPr>
        <w:t xml:space="preserve"> w</w:t>
      </w:r>
      <w:r w:rsidRPr="00F43B78">
        <w:rPr>
          <w:rFonts w:ascii="Arial" w:eastAsia="Calibri" w:hAnsi="Arial" w:cs="Arial"/>
          <w:color w:val="000000"/>
          <w:lang w:eastAsia="en-US"/>
        </w:rPr>
        <w:t xml:space="preserve">ährend der deutsche Biermarkt im selben Zeitraum </w:t>
      </w:r>
      <w:r w:rsidR="003925DD">
        <w:rPr>
          <w:rFonts w:ascii="Arial" w:eastAsia="Calibri" w:hAnsi="Arial" w:cs="Arial"/>
          <w:color w:val="000000"/>
          <w:lang w:eastAsia="en-US"/>
        </w:rPr>
        <w:t>nahezu</w:t>
      </w:r>
      <w:r w:rsidRPr="00F43B78">
        <w:rPr>
          <w:rFonts w:ascii="Arial" w:eastAsia="Calibri" w:hAnsi="Arial" w:cs="Arial"/>
          <w:color w:val="000000"/>
          <w:lang w:eastAsia="en-US"/>
        </w:rPr>
        <w:t xml:space="preserve"> </w:t>
      </w:r>
      <w:r w:rsidR="00D223F3" w:rsidRPr="00644915">
        <w:rPr>
          <w:rFonts w:ascii="Arial" w:eastAsia="Calibri" w:hAnsi="Arial" w:cs="Arial"/>
          <w:lang w:eastAsia="en-US"/>
        </w:rPr>
        <w:t>1</w:t>
      </w:r>
      <w:r w:rsidR="00644915" w:rsidRPr="00644915">
        <w:rPr>
          <w:rFonts w:ascii="Arial" w:eastAsia="Calibri" w:hAnsi="Arial" w:cs="Arial"/>
          <w:lang w:eastAsia="en-US"/>
        </w:rPr>
        <w:t>1</w:t>
      </w:r>
      <w:r w:rsidR="00D223F3" w:rsidRPr="00644915">
        <w:rPr>
          <w:rFonts w:ascii="Arial" w:eastAsia="Calibri" w:hAnsi="Arial" w:cs="Arial"/>
          <w:lang w:eastAsia="en-US"/>
        </w:rPr>
        <w:t xml:space="preserve"> %</w:t>
      </w:r>
      <w:r w:rsidRPr="00F734EA">
        <w:rPr>
          <w:rFonts w:ascii="Arial" w:eastAsia="Calibri" w:hAnsi="Arial" w:cs="Arial"/>
          <w:color w:val="EE0000"/>
          <w:lang w:eastAsia="en-US"/>
        </w:rPr>
        <w:t xml:space="preserve"> </w:t>
      </w:r>
      <w:r w:rsidRPr="00F43B78">
        <w:rPr>
          <w:rFonts w:ascii="Arial" w:eastAsia="Calibri" w:hAnsi="Arial" w:cs="Arial"/>
          <w:color w:val="000000"/>
          <w:lang w:eastAsia="en-US"/>
        </w:rPr>
        <w:t>an Menge verlor.</w:t>
      </w:r>
      <w:r>
        <w:rPr>
          <w:rFonts w:ascii="Arial" w:eastAsia="Calibri" w:hAnsi="Arial" w:cs="Arial"/>
          <w:color w:val="000000"/>
          <w:lang w:eastAsia="en-US"/>
        </w:rPr>
        <w:t xml:space="preserve"> </w:t>
      </w:r>
      <w:r w:rsidRPr="00F43B78">
        <w:rPr>
          <w:rFonts w:ascii="Arial" w:eastAsia="Calibri" w:hAnsi="Arial" w:cs="Arial"/>
          <w:color w:val="000000"/>
          <w:lang w:eastAsia="en-US"/>
        </w:rPr>
        <w:t xml:space="preserve">Die </w:t>
      </w:r>
      <w:r>
        <w:rPr>
          <w:rFonts w:ascii="Arial" w:eastAsia="Calibri" w:hAnsi="Arial" w:cs="Arial"/>
          <w:color w:val="000000"/>
          <w:lang w:eastAsia="en-US"/>
        </w:rPr>
        <w:t xml:space="preserve">werthaltige </w:t>
      </w:r>
      <w:r w:rsidRPr="00F43B78">
        <w:rPr>
          <w:rFonts w:ascii="Arial" w:eastAsia="Calibri" w:hAnsi="Arial" w:cs="Arial"/>
          <w:color w:val="000000"/>
          <w:lang w:eastAsia="en-US"/>
        </w:rPr>
        <w:t>Premium-Positionierung konnte</w:t>
      </w:r>
      <w:r>
        <w:rPr>
          <w:rFonts w:ascii="Arial" w:eastAsia="Calibri" w:hAnsi="Arial" w:cs="Arial"/>
          <w:color w:val="000000"/>
          <w:lang w:eastAsia="en-US"/>
        </w:rPr>
        <w:t xml:space="preserve"> trotz erneut erhöhter Wettbewerbsintensität</w:t>
      </w:r>
      <w:r w:rsidRPr="00F43B78">
        <w:rPr>
          <w:rFonts w:ascii="Arial" w:eastAsia="Calibri" w:hAnsi="Arial" w:cs="Arial"/>
          <w:color w:val="000000"/>
          <w:lang w:eastAsia="en-US"/>
        </w:rPr>
        <w:t xml:space="preserve"> nachhaltig zementiert werden, um im kontinuierlichen Geschäftsverlauf qualitative Wachstumssignale in den Markt zu senden. Die Zahl der Beschäftigten erhöhte sich seit Jahrzehntbeginn um 64 Arbeitskräfte</w:t>
      </w:r>
      <w:r>
        <w:rPr>
          <w:rFonts w:ascii="Arial" w:eastAsia="Calibri" w:hAnsi="Arial" w:cs="Arial"/>
          <w:color w:val="000000"/>
          <w:lang w:eastAsia="en-US"/>
        </w:rPr>
        <w:t xml:space="preserve"> auf 754</w:t>
      </w:r>
      <w:r w:rsidRPr="00F43B78">
        <w:rPr>
          <w:rFonts w:ascii="Arial" w:eastAsia="Calibri" w:hAnsi="Arial" w:cs="Arial"/>
          <w:color w:val="000000"/>
          <w:lang w:eastAsia="en-US"/>
        </w:rPr>
        <w:t>.</w:t>
      </w:r>
    </w:p>
    <w:p w14:paraId="116DA479" w14:textId="77777777" w:rsidR="00667014" w:rsidRPr="00F43B78" w:rsidRDefault="00667014" w:rsidP="00667014">
      <w:pPr>
        <w:spacing w:line="276" w:lineRule="auto"/>
        <w:jc w:val="both"/>
        <w:rPr>
          <w:rFonts w:ascii="Arial" w:eastAsia="Calibri" w:hAnsi="Arial" w:cs="Arial"/>
          <w:color w:val="000000"/>
          <w:lang w:eastAsia="en-US"/>
        </w:rPr>
      </w:pPr>
    </w:p>
    <w:p w14:paraId="0A7DD796" w14:textId="77777777" w:rsidR="00F43B78" w:rsidRPr="00F43B78" w:rsidRDefault="00F43B78" w:rsidP="00F43B78">
      <w:pPr>
        <w:spacing w:line="276" w:lineRule="auto"/>
        <w:jc w:val="both"/>
        <w:rPr>
          <w:rFonts w:ascii="Arial" w:eastAsia="Calibri" w:hAnsi="Arial" w:cs="Arial"/>
          <w:b/>
          <w:bCs/>
          <w:color w:val="000000"/>
          <w:lang w:eastAsia="en-US"/>
        </w:rPr>
      </w:pPr>
      <w:r w:rsidRPr="00F43B78">
        <w:rPr>
          <w:rFonts w:ascii="Arial" w:eastAsia="Calibri" w:hAnsi="Arial" w:cs="Arial"/>
          <w:b/>
          <w:bCs/>
          <w:color w:val="000000"/>
          <w:lang w:eastAsia="en-US"/>
        </w:rPr>
        <w:t>Brauwirtschaft vor tiefgreifendem Strukturprozess</w:t>
      </w:r>
    </w:p>
    <w:p w14:paraId="124339FE" w14:textId="77777777" w:rsidR="00F43B78" w:rsidRDefault="00F43B78" w:rsidP="00F43B78">
      <w:pPr>
        <w:spacing w:line="276" w:lineRule="auto"/>
        <w:jc w:val="both"/>
        <w:rPr>
          <w:rFonts w:ascii="Arial" w:eastAsia="Calibri" w:hAnsi="Arial" w:cs="Arial"/>
          <w:color w:val="000000"/>
          <w:lang w:eastAsia="en-US"/>
        </w:rPr>
      </w:pPr>
    </w:p>
    <w:p w14:paraId="741835BF" w14:textId="380FABD7" w:rsidR="00F43B78" w:rsidRPr="00F43B78" w:rsidRDefault="00F43B78" w:rsidP="00F43B78">
      <w:pPr>
        <w:spacing w:line="276" w:lineRule="auto"/>
        <w:jc w:val="both"/>
        <w:rPr>
          <w:rFonts w:ascii="Arial" w:eastAsia="Calibri" w:hAnsi="Arial" w:cs="Arial"/>
          <w:color w:val="000000"/>
          <w:lang w:eastAsia="en-US"/>
        </w:rPr>
      </w:pPr>
      <w:r w:rsidRPr="00F43B78">
        <w:rPr>
          <w:rFonts w:ascii="Arial" w:eastAsia="Calibri" w:hAnsi="Arial" w:cs="Arial"/>
          <w:color w:val="000000"/>
          <w:lang w:eastAsia="en-US"/>
        </w:rPr>
        <w:t xml:space="preserve">Anders als für </w:t>
      </w:r>
      <w:r w:rsidR="00F734EA">
        <w:rPr>
          <w:rFonts w:ascii="Arial" w:eastAsia="Calibri" w:hAnsi="Arial" w:cs="Arial"/>
          <w:color w:val="000000"/>
          <w:lang w:eastAsia="en-US"/>
        </w:rPr>
        <w:t>weite Bereiche der</w:t>
      </w:r>
      <w:r w:rsidRPr="00F43B78">
        <w:rPr>
          <w:rFonts w:ascii="Arial" w:eastAsia="Calibri" w:hAnsi="Arial" w:cs="Arial"/>
          <w:color w:val="000000"/>
          <w:lang w:eastAsia="en-US"/>
        </w:rPr>
        <w:t xml:space="preserve"> Brauwirtschaft gestaltete sich das Geschäftsjahr 2025 für die sauerländische Familienbrauerei erfreulich. Während in der nationalen Brauwirtschaft die Geschäfte mit deutlich gebremstem Schaum verliefen, konnte die Brauerei C. &amp; A. Veltins schon im ersten Halbjahr über dem Vorjahr abschneiden.</w:t>
      </w:r>
      <w:r>
        <w:rPr>
          <w:rFonts w:ascii="Arial" w:eastAsia="Calibri" w:hAnsi="Arial" w:cs="Arial"/>
          <w:color w:val="000000"/>
          <w:lang w:eastAsia="en-US"/>
        </w:rPr>
        <w:t xml:space="preserve"> </w:t>
      </w:r>
      <w:r w:rsidRPr="00F43B78">
        <w:rPr>
          <w:rFonts w:ascii="Arial" w:eastAsia="Calibri" w:hAnsi="Arial" w:cs="Arial"/>
          <w:color w:val="000000"/>
          <w:lang w:eastAsia="en-US"/>
        </w:rPr>
        <w:t xml:space="preserve">Rainer Emig: „Die Verbraucher hatten trotz eines unverändert schwierigen Konsumumfeldes das Veltins-Sortenportfolio mit </w:t>
      </w:r>
      <w:r w:rsidR="00F734EA">
        <w:rPr>
          <w:rFonts w:ascii="Arial" w:eastAsia="Calibri" w:hAnsi="Arial" w:cs="Arial"/>
          <w:color w:val="000000"/>
          <w:lang w:eastAsia="en-US"/>
        </w:rPr>
        <w:t>verlässlichem</w:t>
      </w:r>
      <w:r w:rsidRPr="00F43B78">
        <w:rPr>
          <w:rFonts w:ascii="Arial" w:eastAsia="Calibri" w:hAnsi="Arial" w:cs="Arial"/>
          <w:color w:val="000000"/>
          <w:lang w:eastAsia="en-US"/>
        </w:rPr>
        <w:t xml:space="preserve"> Abverkauf goutiert.“</w:t>
      </w:r>
      <w:r>
        <w:rPr>
          <w:rFonts w:ascii="Arial" w:eastAsia="Calibri" w:hAnsi="Arial" w:cs="Arial"/>
          <w:color w:val="000000"/>
          <w:lang w:eastAsia="en-US"/>
        </w:rPr>
        <w:t xml:space="preserve"> </w:t>
      </w:r>
      <w:r w:rsidRPr="00F43B78">
        <w:rPr>
          <w:rFonts w:ascii="Arial" w:eastAsia="Calibri" w:hAnsi="Arial" w:cs="Arial"/>
          <w:color w:val="000000"/>
          <w:lang w:eastAsia="en-US"/>
        </w:rPr>
        <w:t>Das durchgängig warme und kontinuierlich biertaugliche Frühjahrs- und Sommerwetter hatte – anders als sonst üblich – der Brauwirtschaft diesmal nicht geholfen, die Marktverluste im gesamten Biermarkt abzudämpfen oder gar aufzufangen.</w:t>
      </w:r>
      <w:r w:rsidR="001432AE">
        <w:rPr>
          <w:rFonts w:ascii="Arial" w:eastAsia="Calibri" w:hAnsi="Arial" w:cs="Arial"/>
          <w:color w:val="000000"/>
          <w:lang w:eastAsia="en-US"/>
        </w:rPr>
        <w:t xml:space="preserve"> Als</w:t>
      </w:r>
      <w:r w:rsidRPr="00F43B78">
        <w:rPr>
          <w:rFonts w:ascii="Arial" w:eastAsia="Calibri" w:hAnsi="Arial" w:cs="Arial"/>
          <w:color w:val="000000"/>
          <w:lang w:eastAsia="en-US"/>
        </w:rPr>
        <w:t xml:space="preserve"> </w:t>
      </w:r>
      <w:r w:rsidR="00B52105">
        <w:rPr>
          <w:rFonts w:ascii="Arial" w:eastAsia="Calibri" w:hAnsi="Arial" w:cs="Arial"/>
          <w:color w:val="000000"/>
          <w:lang w:eastAsia="en-US"/>
        </w:rPr>
        <w:t>ein</w:t>
      </w:r>
      <w:r w:rsidR="001432AE">
        <w:rPr>
          <w:rFonts w:ascii="Arial" w:eastAsia="Calibri" w:hAnsi="Arial" w:cs="Arial"/>
          <w:color w:val="000000"/>
          <w:lang w:eastAsia="en-US"/>
        </w:rPr>
        <w:t xml:space="preserve"> Minusfaktor schlug die Gastronomie zu Buche, die deutlich weniger Bier verkaufte als noch im Jahr zuvor. Der Handel litt weiter unter dem Sparbemühen der privaten Haushalte. </w:t>
      </w:r>
      <w:r w:rsidRPr="00F43B78">
        <w:rPr>
          <w:rFonts w:ascii="Arial" w:eastAsia="Calibri" w:hAnsi="Arial" w:cs="Arial"/>
          <w:color w:val="000000"/>
          <w:lang w:eastAsia="en-US"/>
        </w:rPr>
        <w:t xml:space="preserve">„Die Volumenverluste sind mit rund fünf Millionen Hektolitern </w:t>
      </w:r>
      <w:r w:rsidR="00667014">
        <w:rPr>
          <w:rFonts w:ascii="Arial" w:eastAsia="Calibri" w:hAnsi="Arial" w:cs="Arial"/>
          <w:color w:val="000000"/>
          <w:lang w:eastAsia="en-US"/>
        </w:rPr>
        <w:t xml:space="preserve">für Deutschlands Brauereien </w:t>
      </w:r>
      <w:r w:rsidR="00D938E2">
        <w:rPr>
          <w:rFonts w:ascii="Arial" w:eastAsia="Calibri" w:hAnsi="Arial" w:cs="Arial"/>
          <w:color w:val="000000"/>
          <w:lang w:eastAsia="en-US"/>
        </w:rPr>
        <w:t>eine schwere Last</w:t>
      </w:r>
      <w:r w:rsidRPr="00F43B78">
        <w:rPr>
          <w:rFonts w:ascii="Arial" w:eastAsia="Calibri" w:hAnsi="Arial" w:cs="Arial"/>
          <w:color w:val="000000"/>
          <w:lang w:eastAsia="en-US"/>
        </w:rPr>
        <w:t>“, urteilte Dr. Volker Kuhl.</w:t>
      </w:r>
      <w:r>
        <w:rPr>
          <w:rFonts w:ascii="Arial" w:eastAsia="Calibri" w:hAnsi="Arial" w:cs="Arial"/>
          <w:color w:val="000000"/>
          <w:lang w:eastAsia="en-US"/>
        </w:rPr>
        <w:t xml:space="preserve"> </w:t>
      </w:r>
      <w:r w:rsidRPr="00F43B78">
        <w:rPr>
          <w:rFonts w:ascii="Arial" w:eastAsia="Calibri" w:hAnsi="Arial" w:cs="Arial"/>
          <w:color w:val="000000"/>
          <w:lang w:eastAsia="en-US"/>
        </w:rPr>
        <w:t xml:space="preserve">„Für viele </w:t>
      </w:r>
      <w:r w:rsidR="00667014">
        <w:rPr>
          <w:rFonts w:ascii="Arial" w:eastAsia="Calibri" w:hAnsi="Arial" w:cs="Arial"/>
          <w:color w:val="000000"/>
          <w:lang w:eastAsia="en-US"/>
        </w:rPr>
        <w:t>Betriebe</w:t>
      </w:r>
      <w:r w:rsidRPr="00F43B78">
        <w:rPr>
          <w:rFonts w:ascii="Arial" w:eastAsia="Calibri" w:hAnsi="Arial" w:cs="Arial"/>
          <w:color w:val="000000"/>
          <w:lang w:eastAsia="en-US"/>
        </w:rPr>
        <w:t xml:space="preserve"> wird sich in naher Zukunft leider die Existenzfrage stellen</w:t>
      </w:r>
      <w:r w:rsidR="00F734EA">
        <w:rPr>
          <w:rFonts w:ascii="Arial" w:eastAsia="Calibri" w:hAnsi="Arial" w:cs="Arial"/>
          <w:color w:val="000000"/>
          <w:lang w:eastAsia="en-US"/>
        </w:rPr>
        <w:t>. Di</w:t>
      </w:r>
      <w:r w:rsidRPr="00F43B78">
        <w:rPr>
          <w:rFonts w:ascii="Arial" w:eastAsia="Calibri" w:hAnsi="Arial" w:cs="Arial"/>
          <w:color w:val="000000"/>
          <w:lang w:eastAsia="en-US"/>
        </w:rPr>
        <w:t xml:space="preserve">e geringer werdenden Verkaufsmengen bei einem unverändert herausfordernden Kostenniveau </w:t>
      </w:r>
      <w:r w:rsidRPr="00F43B78">
        <w:rPr>
          <w:rFonts w:ascii="Arial" w:eastAsia="Calibri" w:hAnsi="Arial" w:cs="Arial"/>
          <w:color w:val="000000"/>
          <w:lang w:eastAsia="en-US"/>
        </w:rPr>
        <w:lastRenderedPageBreak/>
        <w:t xml:space="preserve">werden vielerorts den Marktaustritt bedeuten.“ Das zurückliegende Geschäftsjahr mit </w:t>
      </w:r>
      <w:r w:rsidR="00F734EA">
        <w:rPr>
          <w:rFonts w:ascii="Arial" w:eastAsia="Calibri" w:hAnsi="Arial" w:cs="Arial"/>
          <w:color w:val="000000"/>
          <w:lang w:eastAsia="en-US"/>
        </w:rPr>
        <w:t xml:space="preserve">einer </w:t>
      </w:r>
      <w:r w:rsidR="000E2240">
        <w:rPr>
          <w:rFonts w:ascii="Arial" w:eastAsia="Calibri" w:hAnsi="Arial" w:cs="Arial"/>
          <w:color w:val="000000"/>
          <w:lang w:eastAsia="en-US"/>
        </w:rPr>
        <w:t xml:space="preserve">wachsenden </w:t>
      </w:r>
      <w:r w:rsidR="000E2240" w:rsidRPr="00F43B78">
        <w:rPr>
          <w:rFonts w:ascii="Arial" w:eastAsia="Calibri" w:hAnsi="Arial" w:cs="Arial"/>
          <w:color w:val="000000"/>
          <w:lang w:eastAsia="en-US"/>
        </w:rPr>
        <w:t>Anzahl</w:t>
      </w:r>
      <w:r w:rsidR="00F734EA">
        <w:rPr>
          <w:rFonts w:ascii="Arial" w:eastAsia="Calibri" w:hAnsi="Arial" w:cs="Arial"/>
          <w:color w:val="000000"/>
          <w:lang w:eastAsia="en-US"/>
        </w:rPr>
        <w:t xml:space="preserve"> von </w:t>
      </w:r>
      <w:r w:rsidRPr="00F43B78">
        <w:rPr>
          <w:rFonts w:ascii="Arial" w:eastAsia="Calibri" w:hAnsi="Arial" w:cs="Arial"/>
          <w:color w:val="000000"/>
          <w:lang w:eastAsia="en-US"/>
        </w:rPr>
        <w:t>Betriebsaufgaben sieht Dr. Kuhl erst als Anfang eines tiefgreifenden Strukturprozesses der Brauwirtschaft.</w:t>
      </w:r>
    </w:p>
    <w:p w14:paraId="0C308B7A" w14:textId="77777777" w:rsidR="00F43B78" w:rsidRPr="00F43B78" w:rsidRDefault="00F43B78" w:rsidP="00F43B78">
      <w:pPr>
        <w:spacing w:line="276" w:lineRule="auto"/>
        <w:jc w:val="both"/>
        <w:rPr>
          <w:rFonts w:ascii="Arial" w:eastAsia="Calibri" w:hAnsi="Arial" w:cs="Arial"/>
          <w:color w:val="000000"/>
          <w:lang w:eastAsia="en-US"/>
        </w:rPr>
      </w:pPr>
    </w:p>
    <w:p w14:paraId="3D6386DC" w14:textId="77777777" w:rsidR="00F43B78" w:rsidRPr="00F43B78" w:rsidRDefault="00F43B78" w:rsidP="00F43B78">
      <w:pPr>
        <w:spacing w:line="276" w:lineRule="auto"/>
        <w:jc w:val="both"/>
        <w:rPr>
          <w:rFonts w:ascii="Arial" w:eastAsia="Calibri" w:hAnsi="Arial" w:cs="Arial"/>
          <w:b/>
          <w:bCs/>
          <w:color w:val="000000"/>
          <w:lang w:eastAsia="en-US"/>
        </w:rPr>
      </w:pPr>
      <w:r w:rsidRPr="00F43B78">
        <w:rPr>
          <w:rFonts w:ascii="Arial" w:eastAsia="Calibri" w:hAnsi="Arial" w:cs="Arial"/>
          <w:b/>
          <w:bCs/>
          <w:color w:val="000000"/>
          <w:lang w:eastAsia="en-US"/>
        </w:rPr>
        <w:t>Eine günstige Zeit für mutige Existenzgründer</w:t>
      </w:r>
    </w:p>
    <w:p w14:paraId="5D91C2F7" w14:textId="77777777" w:rsidR="00F43B78" w:rsidRPr="00F43B78" w:rsidRDefault="00F43B78" w:rsidP="00F43B78">
      <w:pPr>
        <w:spacing w:line="276" w:lineRule="auto"/>
        <w:jc w:val="both"/>
        <w:rPr>
          <w:rFonts w:ascii="Arial" w:eastAsia="Calibri" w:hAnsi="Arial" w:cs="Arial"/>
          <w:color w:val="000000"/>
          <w:lang w:eastAsia="en-US"/>
        </w:rPr>
      </w:pPr>
    </w:p>
    <w:p w14:paraId="658C07D6" w14:textId="42E48532" w:rsidR="00F43B78" w:rsidRDefault="00F43B78" w:rsidP="00F43B78">
      <w:pPr>
        <w:spacing w:line="276" w:lineRule="auto"/>
        <w:jc w:val="both"/>
        <w:rPr>
          <w:rFonts w:ascii="Arial" w:eastAsia="Calibri" w:hAnsi="Arial" w:cs="Arial"/>
          <w:color w:val="000000"/>
          <w:lang w:eastAsia="en-US"/>
        </w:rPr>
      </w:pPr>
      <w:r w:rsidRPr="00F43B78">
        <w:rPr>
          <w:rFonts w:ascii="Arial" w:eastAsia="Calibri" w:hAnsi="Arial" w:cs="Arial"/>
          <w:color w:val="000000"/>
          <w:lang w:eastAsia="en-US"/>
        </w:rPr>
        <w:t>Mit Kontinuität wurden die Veltins-Exportbemühungen in den Schwerpunktmärkten Italien, Spanien, den Niederlanden, Großbritannien und den USA vorangetrieben. Mit einem Ausstoß von 113.000 hl blieb die Präsenz der Brauerei C. &amp; A. Veltins in den Auslandsmärkten stabil.</w:t>
      </w:r>
      <w:r>
        <w:rPr>
          <w:rFonts w:ascii="Arial" w:eastAsia="Calibri" w:hAnsi="Arial" w:cs="Arial"/>
          <w:color w:val="000000"/>
          <w:lang w:eastAsia="en-US"/>
        </w:rPr>
        <w:t xml:space="preserve"> </w:t>
      </w:r>
      <w:r w:rsidRPr="00F43B78">
        <w:rPr>
          <w:rFonts w:ascii="Arial" w:eastAsia="Calibri" w:hAnsi="Arial" w:cs="Arial"/>
          <w:color w:val="000000"/>
          <w:lang w:eastAsia="en-US"/>
        </w:rPr>
        <w:t>Wenngleich die Brauwirtschaft unter den krisenhaften Umsatzrückgängen in der Gastronomie deutlich zu leiden hatte, setzt die Privatbrauerei unverändert auf das traditionelle Geschäftsfeld.</w:t>
      </w:r>
      <w:r>
        <w:rPr>
          <w:rFonts w:ascii="Arial" w:eastAsia="Calibri" w:hAnsi="Arial" w:cs="Arial"/>
          <w:color w:val="000000"/>
          <w:lang w:eastAsia="en-US"/>
        </w:rPr>
        <w:t xml:space="preserve"> </w:t>
      </w:r>
      <w:r w:rsidRPr="00F43B78">
        <w:rPr>
          <w:rFonts w:ascii="Arial" w:eastAsia="Calibri" w:hAnsi="Arial" w:cs="Arial"/>
          <w:color w:val="000000"/>
          <w:lang w:eastAsia="en-US"/>
        </w:rPr>
        <w:t>„</w:t>
      </w:r>
      <w:r w:rsidR="00F734EA">
        <w:rPr>
          <w:rFonts w:ascii="Arial" w:eastAsia="Calibri" w:hAnsi="Arial" w:cs="Arial"/>
          <w:color w:val="000000"/>
          <w:lang w:eastAsia="en-US"/>
        </w:rPr>
        <w:t>Erfreulicherweise</w:t>
      </w:r>
      <w:r w:rsidRPr="00F43B78">
        <w:rPr>
          <w:rFonts w:ascii="Arial" w:eastAsia="Calibri" w:hAnsi="Arial" w:cs="Arial"/>
          <w:color w:val="000000"/>
          <w:lang w:eastAsia="en-US"/>
        </w:rPr>
        <w:t xml:space="preserve"> zeigen immer mehr Existenzgründer den Mut zum Aufbruch, um sich mit neuen Konzepten selbstständig zu machen. Die Chancen sind in diesen Jahren </w:t>
      </w:r>
      <w:r w:rsidR="000E2240" w:rsidRPr="00F43B78">
        <w:rPr>
          <w:rFonts w:ascii="Arial" w:eastAsia="Calibri" w:hAnsi="Arial" w:cs="Arial"/>
          <w:color w:val="000000"/>
          <w:lang w:eastAsia="en-US"/>
        </w:rPr>
        <w:t>günstig</w:t>
      </w:r>
      <w:r w:rsidRPr="00F43B78">
        <w:rPr>
          <w:rFonts w:ascii="Arial" w:eastAsia="Calibri" w:hAnsi="Arial" w:cs="Arial"/>
          <w:color w:val="000000"/>
          <w:lang w:eastAsia="en-US"/>
        </w:rPr>
        <w:t>, weil durch viele Betriebsaufgaben und mangels Nachfolger Standorte zur Verfügung stehen, an die vor einigen Jahren nicht zu denken war</w:t>
      </w:r>
      <w:r w:rsidR="00F734EA">
        <w:rPr>
          <w:rFonts w:ascii="Arial" w:eastAsia="Calibri" w:hAnsi="Arial" w:cs="Arial"/>
          <w:color w:val="000000"/>
          <w:lang w:eastAsia="en-US"/>
        </w:rPr>
        <w:t xml:space="preserve">“, ist Rainer Emig überzeugt. </w:t>
      </w:r>
      <w:r w:rsidRPr="00F43B78">
        <w:rPr>
          <w:rFonts w:ascii="Arial" w:eastAsia="Calibri" w:hAnsi="Arial" w:cs="Arial"/>
          <w:color w:val="000000"/>
          <w:lang w:eastAsia="en-US"/>
        </w:rPr>
        <w:t>„Die Gastronomie, die wir im nächsten Jahrzehnt erleben, wird eine andere sein als heute.“</w:t>
      </w:r>
      <w:r w:rsidR="00F734EA" w:rsidRPr="00F734EA">
        <w:rPr>
          <w:rFonts w:ascii="Arial" w:eastAsia="Calibri" w:hAnsi="Arial" w:cs="Arial"/>
          <w:color w:val="000000"/>
          <w:lang w:eastAsia="en-US"/>
        </w:rPr>
        <w:t xml:space="preserve"> </w:t>
      </w:r>
    </w:p>
    <w:p w14:paraId="738528A0" w14:textId="77777777" w:rsidR="00F43B78" w:rsidRDefault="00F43B78" w:rsidP="00F43B78">
      <w:pPr>
        <w:spacing w:line="276" w:lineRule="auto"/>
        <w:jc w:val="both"/>
        <w:rPr>
          <w:rFonts w:ascii="Arial" w:eastAsia="Calibri" w:hAnsi="Arial" w:cs="Arial"/>
          <w:color w:val="000000"/>
          <w:lang w:eastAsia="en-US"/>
        </w:rPr>
      </w:pPr>
    </w:p>
    <w:p w14:paraId="408FDA36" w14:textId="229036F2" w:rsidR="00667014" w:rsidRPr="00667014" w:rsidRDefault="00F734EA" w:rsidP="009F1EA4">
      <w:pPr>
        <w:spacing w:line="276" w:lineRule="auto"/>
        <w:jc w:val="both"/>
        <w:rPr>
          <w:rFonts w:ascii="Arial" w:eastAsia="Calibri" w:hAnsi="Arial" w:cs="Arial"/>
          <w:b/>
          <w:bCs/>
          <w:color w:val="000000"/>
          <w:lang w:eastAsia="en-US"/>
        </w:rPr>
      </w:pPr>
      <w:r w:rsidRPr="00667014">
        <w:rPr>
          <w:rFonts w:ascii="Arial" w:eastAsia="Calibri" w:hAnsi="Arial" w:cs="Arial"/>
          <w:b/>
          <w:bCs/>
          <w:color w:val="000000"/>
          <w:lang w:eastAsia="en-US"/>
        </w:rPr>
        <w:t>Investi</w:t>
      </w:r>
      <w:r w:rsidR="00667014" w:rsidRPr="00667014">
        <w:rPr>
          <w:rFonts w:ascii="Arial" w:eastAsia="Calibri" w:hAnsi="Arial" w:cs="Arial"/>
          <w:b/>
          <w:bCs/>
          <w:color w:val="000000"/>
          <w:lang w:eastAsia="en-US"/>
        </w:rPr>
        <w:t xml:space="preserve">tionen beschleunigen energetische Transformation </w:t>
      </w:r>
    </w:p>
    <w:p w14:paraId="16F438BC" w14:textId="77777777" w:rsidR="00667014" w:rsidRDefault="00667014" w:rsidP="009F1EA4">
      <w:pPr>
        <w:spacing w:line="276" w:lineRule="auto"/>
        <w:jc w:val="both"/>
        <w:rPr>
          <w:rFonts w:ascii="Arial" w:eastAsia="Calibri" w:hAnsi="Arial" w:cs="Arial"/>
          <w:color w:val="000000"/>
          <w:lang w:eastAsia="en-US"/>
        </w:rPr>
      </w:pPr>
    </w:p>
    <w:p w14:paraId="299C5EC7" w14:textId="59C9B1FE" w:rsidR="00487D59" w:rsidRDefault="000612FC" w:rsidP="009F1EA4">
      <w:pPr>
        <w:spacing w:line="276" w:lineRule="auto"/>
        <w:jc w:val="both"/>
        <w:rPr>
          <w:rFonts w:ascii="Arial" w:eastAsia="Calibri" w:hAnsi="Arial" w:cs="Arial"/>
          <w:color w:val="000000"/>
          <w:lang w:eastAsia="en-US"/>
        </w:rPr>
      </w:pPr>
      <w:r w:rsidRPr="009F1EA4">
        <w:rPr>
          <w:rFonts w:ascii="Arial" w:eastAsia="Calibri" w:hAnsi="Arial" w:cs="Arial"/>
          <w:color w:val="000000"/>
          <w:lang w:eastAsia="en-US"/>
        </w:rPr>
        <w:t>Nach dem Abschluss der 400-Millionen-Euro-Investitionsoffensive ging es 2025 mit ergänzenden Investitionen</w:t>
      </w:r>
      <w:r w:rsidR="00667014">
        <w:rPr>
          <w:rFonts w:ascii="Arial" w:eastAsia="Calibri" w:hAnsi="Arial" w:cs="Arial"/>
          <w:color w:val="000000"/>
          <w:lang w:eastAsia="en-US"/>
        </w:rPr>
        <w:t xml:space="preserve"> in Höhe von 51 Mio. Euro am Stammsitz Grevenstein weiter</w:t>
      </w:r>
      <w:r w:rsidRPr="009F1EA4">
        <w:rPr>
          <w:rFonts w:ascii="Arial" w:eastAsia="Calibri" w:hAnsi="Arial" w:cs="Arial"/>
          <w:color w:val="000000"/>
          <w:lang w:eastAsia="en-US"/>
        </w:rPr>
        <w:t xml:space="preserve">. </w:t>
      </w:r>
      <w:r w:rsidR="00667014">
        <w:rPr>
          <w:rFonts w:ascii="Arial" w:eastAsia="Calibri" w:hAnsi="Arial" w:cs="Arial"/>
          <w:color w:val="000000"/>
          <w:lang w:eastAsia="en-US"/>
        </w:rPr>
        <w:t xml:space="preserve">Mit Blick auf die zweite Hälfte des Jahrzehnts sind weitere Aufwendungen nötig, um die energetische Transformation zu beschleunigen. </w:t>
      </w:r>
      <w:r w:rsidR="00667014" w:rsidRPr="00411F9F">
        <w:rPr>
          <w:rFonts w:ascii="Arial" w:eastAsia="Calibri" w:hAnsi="Arial" w:cs="Arial"/>
          <w:color w:val="000000"/>
          <w:lang w:eastAsia="en-US"/>
        </w:rPr>
        <w:t xml:space="preserve">Die Hinwendung zu regenerativen Energien wird allein </w:t>
      </w:r>
      <w:r w:rsidR="00411F9F" w:rsidRPr="00411F9F">
        <w:rPr>
          <w:rFonts w:ascii="Arial" w:eastAsia="Calibri" w:hAnsi="Arial" w:cs="Arial"/>
          <w:color w:val="000000"/>
          <w:lang w:eastAsia="en-US"/>
        </w:rPr>
        <w:t>an</w:t>
      </w:r>
      <w:r w:rsidR="007F7103" w:rsidRPr="00411F9F">
        <w:rPr>
          <w:rFonts w:ascii="Arial" w:eastAsia="Calibri" w:hAnsi="Arial" w:cs="Arial"/>
          <w:color w:val="000000"/>
          <w:lang w:eastAsia="en-US"/>
        </w:rPr>
        <w:t xml:space="preserve"> </w:t>
      </w:r>
      <w:r w:rsidR="00667014" w:rsidRPr="00411F9F">
        <w:rPr>
          <w:rFonts w:ascii="Arial" w:eastAsia="Calibri" w:hAnsi="Arial" w:cs="Arial"/>
          <w:color w:val="000000"/>
          <w:lang w:eastAsia="en-US"/>
        </w:rPr>
        <w:t>Aufbaukosten für eine Windradinfrastruktur r</w:t>
      </w:r>
      <w:r w:rsidR="007E37F3" w:rsidRPr="00411F9F">
        <w:rPr>
          <w:rFonts w:ascii="Arial" w:eastAsia="Calibri" w:hAnsi="Arial" w:cs="Arial"/>
          <w:color w:val="000000"/>
          <w:lang w:eastAsia="en-US"/>
        </w:rPr>
        <w:t>und</w:t>
      </w:r>
      <w:r w:rsidR="00667014" w:rsidRPr="00411F9F">
        <w:rPr>
          <w:rFonts w:ascii="Arial" w:eastAsia="Calibri" w:hAnsi="Arial" w:cs="Arial"/>
          <w:color w:val="000000"/>
          <w:lang w:eastAsia="en-US"/>
        </w:rPr>
        <w:t xml:space="preserve"> 60 Mio. Euro erfordern. Flankierend werden Technologien erforderlich sein, die den dauerhaften Verzicht</w:t>
      </w:r>
      <w:r w:rsidR="00667014">
        <w:rPr>
          <w:rFonts w:ascii="Arial" w:eastAsia="Calibri" w:hAnsi="Arial" w:cs="Arial"/>
          <w:color w:val="000000"/>
          <w:lang w:eastAsia="en-US"/>
        </w:rPr>
        <w:t xml:space="preserve"> auf fossile Brennstoffe vorantreiben.</w:t>
      </w:r>
      <w:r w:rsidR="00487D59">
        <w:rPr>
          <w:rFonts w:ascii="Arial" w:eastAsia="Calibri" w:hAnsi="Arial" w:cs="Arial"/>
          <w:color w:val="000000"/>
          <w:lang w:eastAsia="en-US"/>
        </w:rPr>
        <w:br w:type="page"/>
      </w:r>
    </w:p>
    <w:p w14:paraId="730F2EAE" w14:textId="77777777" w:rsidR="00B47699" w:rsidRPr="00F43B78" w:rsidRDefault="00B47699" w:rsidP="00B47699">
      <w:pPr>
        <w:spacing w:line="276" w:lineRule="auto"/>
        <w:jc w:val="both"/>
        <w:rPr>
          <w:rFonts w:ascii="Arial" w:eastAsia="Calibri" w:hAnsi="Arial" w:cs="Arial"/>
          <w:b/>
          <w:bCs/>
          <w:color w:val="000000"/>
          <w:sz w:val="26"/>
          <w:szCs w:val="26"/>
          <w:lang w:eastAsia="en-US"/>
        </w:rPr>
      </w:pPr>
      <w:r>
        <w:rPr>
          <w:rFonts w:ascii="Arial" w:eastAsia="Calibri" w:hAnsi="Arial" w:cs="Arial"/>
          <w:b/>
          <w:bCs/>
          <w:color w:val="000000"/>
          <w:sz w:val="26"/>
          <w:szCs w:val="26"/>
          <w:lang w:eastAsia="en-US"/>
        </w:rPr>
        <w:lastRenderedPageBreak/>
        <w:t>Fakten &amp; Kennziffern in der Zusammenfassung</w:t>
      </w:r>
    </w:p>
    <w:p w14:paraId="287EB4BC" w14:textId="77777777" w:rsidR="00B47699" w:rsidRPr="00F43B78" w:rsidRDefault="00B47699" w:rsidP="00B47699">
      <w:pPr>
        <w:spacing w:line="276" w:lineRule="auto"/>
        <w:jc w:val="both"/>
        <w:rPr>
          <w:rFonts w:ascii="Arial" w:eastAsia="Calibri" w:hAnsi="Arial" w:cs="Arial"/>
          <w:color w:val="000000"/>
          <w:lang w:eastAsia="en-US"/>
        </w:rPr>
      </w:pPr>
    </w:p>
    <w:p w14:paraId="1FE85CF3" w14:textId="77777777" w:rsidR="00B47699" w:rsidRPr="00947944" w:rsidRDefault="00B47699" w:rsidP="00B47699">
      <w:pPr>
        <w:spacing w:line="276" w:lineRule="auto"/>
        <w:jc w:val="both"/>
        <w:rPr>
          <w:rFonts w:ascii="Arial" w:eastAsia="Calibri" w:hAnsi="Arial" w:cs="Arial"/>
          <w:b/>
          <w:bCs/>
          <w:color w:val="000000"/>
          <w:sz w:val="40"/>
          <w:szCs w:val="40"/>
          <w:lang w:eastAsia="en-US"/>
        </w:rPr>
      </w:pPr>
      <w:r w:rsidRPr="00947944">
        <w:rPr>
          <w:rFonts w:ascii="Arial" w:eastAsia="Calibri" w:hAnsi="Arial" w:cs="Arial"/>
          <w:b/>
          <w:bCs/>
          <w:color w:val="000000"/>
          <w:sz w:val="40"/>
          <w:szCs w:val="40"/>
          <w:lang w:eastAsia="en-US"/>
        </w:rPr>
        <w:t xml:space="preserve">Brauerei C. &amp; A. Veltins 2025: </w:t>
      </w:r>
    </w:p>
    <w:p w14:paraId="3042A926" w14:textId="77777777" w:rsidR="00B47699" w:rsidRPr="00947944" w:rsidRDefault="00B47699" w:rsidP="00B47699">
      <w:pPr>
        <w:spacing w:line="276" w:lineRule="auto"/>
        <w:jc w:val="both"/>
        <w:rPr>
          <w:rFonts w:ascii="Arial" w:eastAsia="Calibri" w:hAnsi="Arial" w:cs="Arial"/>
          <w:b/>
          <w:bCs/>
          <w:color w:val="000000"/>
          <w:sz w:val="40"/>
          <w:szCs w:val="40"/>
          <w:lang w:eastAsia="en-US"/>
        </w:rPr>
      </w:pPr>
      <w:r w:rsidRPr="00947944">
        <w:rPr>
          <w:rFonts w:ascii="Arial" w:eastAsia="Calibri" w:hAnsi="Arial" w:cs="Arial"/>
          <w:b/>
          <w:bCs/>
          <w:color w:val="000000"/>
          <w:sz w:val="40"/>
          <w:szCs w:val="40"/>
          <w:lang w:eastAsia="en-US"/>
        </w:rPr>
        <w:t>Stabilität in der Branchenkrise</w:t>
      </w:r>
    </w:p>
    <w:p w14:paraId="085FEC9A" w14:textId="77777777" w:rsidR="00B47699" w:rsidRPr="00640ABC" w:rsidRDefault="00B47699" w:rsidP="00B47699">
      <w:pPr>
        <w:spacing w:line="276" w:lineRule="auto"/>
        <w:jc w:val="both"/>
        <w:rPr>
          <w:rFonts w:ascii="Arial" w:eastAsia="Calibri" w:hAnsi="Arial" w:cs="Arial"/>
          <w:color w:val="000000"/>
          <w:lang w:eastAsia="en-US"/>
        </w:rPr>
      </w:pPr>
    </w:p>
    <w:p w14:paraId="63048298" w14:textId="77777777" w:rsidR="00B47699" w:rsidRPr="00640ABC" w:rsidRDefault="00B47699" w:rsidP="00B47699">
      <w:pPr>
        <w:spacing w:line="276" w:lineRule="auto"/>
        <w:jc w:val="both"/>
        <w:rPr>
          <w:rFonts w:ascii="Arial" w:eastAsia="Calibri" w:hAnsi="Arial" w:cs="Arial"/>
          <w:color w:val="000000"/>
          <w:lang w:eastAsia="en-US"/>
        </w:rPr>
      </w:pPr>
      <w:r w:rsidRPr="00640ABC">
        <w:rPr>
          <w:rFonts w:ascii="Arial" w:eastAsia="Calibri" w:hAnsi="Arial" w:cs="Arial"/>
          <w:color w:val="000000"/>
          <w:lang w:eastAsia="en-US"/>
        </w:rPr>
        <w:t xml:space="preserve">Die Brauerei C. &amp; A. Veltins blickt auf ein erfolgreiches Geschäftsjahr 2025 zurück, in dem sich </w:t>
      </w:r>
      <w:r>
        <w:rPr>
          <w:rFonts w:ascii="Arial" w:eastAsia="Calibri" w:hAnsi="Arial" w:cs="Arial"/>
          <w:color w:val="000000"/>
          <w:lang w:eastAsia="en-US"/>
        </w:rPr>
        <w:t xml:space="preserve">das Unternehmen </w:t>
      </w:r>
      <w:r w:rsidRPr="00640ABC">
        <w:rPr>
          <w:rFonts w:ascii="Arial" w:eastAsia="Calibri" w:hAnsi="Arial" w:cs="Arial"/>
          <w:color w:val="000000"/>
          <w:lang w:eastAsia="en-US"/>
        </w:rPr>
        <w:t>deutlich gegen den branchenweiten Negativtrend behaupten konnte. Während die deutsche Brauwirtschaft mit einem Verlust von rund fünf Millionen Hektolitern den stärksten Rückgang seit 75 Jahren verkraften musste, steigerte die Privatbrauerei aus Meschede-Grevenstein ihren Ausstoß leicht um 0,3 % auf 3.369.000 hl. Auch beim Umsatz legte das Familienunternehmen zu und erreichte ein Ergebnis von 461 Mio. Euro (+0,4 %).</w:t>
      </w:r>
    </w:p>
    <w:p w14:paraId="3F12F954" w14:textId="77777777" w:rsidR="00B47699" w:rsidRPr="00640ABC" w:rsidRDefault="00B47699" w:rsidP="00B47699">
      <w:pPr>
        <w:spacing w:line="276" w:lineRule="auto"/>
        <w:jc w:val="both"/>
        <w:rPr>
          <w:rFonts w:ascii="Arial" w:eastAsia="Calibri" w:hAnsi="Arial" w:cs="Arial"/>
          <w:color w:val="000000"/>
          <w:lang w:eastAsia="en-US"/>
        </w:rPr>
      </w:pPr>
    </w:p>
    <w:p w14:paraId="55F3EBDF" w14:textId="77777777" w:rsidR="00B47699" w:rsidRPr="00D75573" w:rsidRDefault="00B47699" w:rsidP="00B47699">
      <w:pPr>
        <w:spacing w:line="276" w:lineRule="auto"/>
        <w:jc w:val="both"/>
        <w:rPr>
          <w:rFonts w:ascii="Arial" w:eastAsia="Calibri" w:hAnsi="Arial" w:cs="Arial"/>
          <w:b/>
          <w:bCs/>
          <w:color w:val="000000"/>
          <w:lang w:eastAsia="en-US"/>
        </w:rPr>
      </w:pPr>
      <w:r w:rsidRPr="00947944">
        <w:rPr>
          <w:rFonts w:ascii="Arial" w:eastAsia="Calibri" w:hAnsi="Arial" w:cs="Arial"/>
          <w:b/>
          <w:bCs/>
          <w:color w:val="000000"/>
          <w:lang w:eastAsia="en-US"/>
        </w:rPr>
        <w:t>Markenportfolio</w:t>
      </w:r>
      <w:r>
        <w:rPr>
          <w:rFonts w:ascii="Arial" w:eastAsia="Calibri" w:hAnsi="Arial" w:cs="Arial"/>
          <w:b/>
          <w:bCs/>
          <w:color w:val="000000"/>
          <w:lang w:eastAsia="en-US"/>
        </w:rPr>
        <w:t>:</w:t>
      </w:r>
      <w:r w:rsidRPr="00947944">
        <w:rPr>
          <w:rFonts w:ascii="Arial" w:eastAsia="Calibri" w:hAnsi="Arial" w:cs="Arial"/>
          <w:b/>
          <w:bCs/>
          <w:color w:val="000000"/>
          <w:lang w:eastAsia="en-US"/>
        </w:rPr>
        <w:t xml:space="preserve"> </w:t>
      </w:r>
      <w:r w:rsidRPr="00640ABC">
        <w:rPr>
          <w:rFonts w:ascii="Arial" w:eastAsia="Calibri" w:hAnsi="Arial" w:cs="Arial"/>
          <w:color w:val="000000"/>
          <w:lang w:eastAsia="en-US"/>
        </w:rPr>
        <w:t>Ein zentraler Pfeiler dieses Erfolgs ist das breit gefächerte Sortiment, das Mengenverluste im Stammgeschäft auffangen konnte.</w:t>
      </w:r>
    </w:p>
    <w:p w14:paraId="09ACBA7C" w14:textId="77777777" w:rsidR="00B47699" w:rsidRPr="00640ABC" w:rsidRDefault="00B47699" w:rsidP="00B47699">
      <w:pPr>
        <w:spacing w:line="276" w:lineRule="auto"/>
        <w:jc w:val="both"/>
        <w:rPr>
          <w:rFonts w:ascii="Arial" w:eastAsia="Calibri" w:hAnsi="Arial" w:cs="Arial"/>
          <w:color w:val="000000"/>
          <w:lang w:eastAsia="en-US"/>
        </w:rPr>
      </w:pPr>
    </w:p>
    <w:p w14:paraId="427ACCD0" w14:textId="77777777" w:rsidR="00B47699" w:rsidRPr="00640ABC" w:rsidRDefault="00B47699" w:rsidP="00B47699">
      <w:pPr>
        <w:spacing w:line="276" w:lineRule="auto"/>
        <w:jc w:val="both"/>
        <w:rPr>
          <w:rFonts w:ascii="Arial" w:eastAsia="Calibri" w:hAnsi="Arial" w:cs="Arial"/>
          <w:color w:val="000000"/>
          <w:lang w:eastAsia="en-US"/>
        </w:rPr>
      </w:pPr>
      <w:r w:rsidRPr="00947944">
        <w:rPr>
          <w:rFonts w:ascii="Arial" w:eastAsia="Calibri" w:hAnsi="Arial" w:cs="Arial"/>
          <w:b/>
          <w:bCs/>
          <w:color w:val="000000"/>
          <w:lang w:eastAsia="en-US"/>
        </w:rPr>
        <w:t>Veltins Pils:</w:t>
      </w:r>
      <w:r w:rsidRPr="00640ABC">
        <w:rPr>
          <w:rFonts w:ascii="Arial" w:eastAsia="Calibri" w:hAnsi="Arial" w:cs="Arial"/>
          <w:color w:val="000000"/>
          <w:lang w:eastAsia="en-US"/>
        </w:rPr>
        <w:t xml:space="preserve"> Mit 2,32 Mio. hl (-1,8 %) trägt </w:t>
      </w:r>
      <w:r>
        <w:rPr>
          <w:rFonts w:ascii="Arial" w:eastAsia="Calibri" w:hAnsi="Arial" w:cs="Arial"/>
          <w:color w:val="000000"/>
          <w:lang w:eastAsia="en-US"/>
        </w:rPr>
        <w:t xml:space="preserve">die Stamm-Marke </w:t>
      </w:r>
      <w:r w:rsidRPr="00640ABC">
        <w:rPr>
          <w:rFonts w:ascii="Arial" w:eastAsia="Calibri" w:hAnsi="Arial" w:cs="Arial"/>
          <w:color w:val="000000"/>
          <w:lang w:eastAsia="en-US"/>
        </w:rPr>
        <w:t>weiterhin zwei Drittel zum Gesamtabsatz bei. In Nordrhein-Westfalen festigte die Marke mit einem Marktanteil von 14,1 % ihren zweiten Platz.</w:t>
      </w:r>
    </w:p>
    <w:p w14:paraId="7C101004" w14:textId="77777777" w:rsidR="00B47699" w:rsidRPr="00640ABC" w:rsidRDefault="00B47699" w:rsidP="00B47699">
      <w:pPr>
        <w:spacing w:line="276" w:lineRule="auto"/>
        <w:jc w:val="both"/>
        <w:rPr>
          <w:rFonts w:ascii="Arial" w:eastAsia="Calibri" w:hAnsi="Arial" w:cs="Arial"/>
          <w:color w:val="000000"/>
          <w:lang w:eastAsia="en-US"/>
        </w:rPr>
      </w:pPr>
    </w:p>
    <w:p w14:paraId="0F435C19" w14:textId="77777777" w:rsidR="00B47699" w:rsidRPr="00640ABC" w:rsidRDefault="00B47699" w:rsidP="00B47699">
      <w:pPr>
        <w:spacing w:line="276" w:lineRule="auto"/>
        <w:jc w:val="both"/>
        <w:rPr>
          <w:rFonts w:ascii="Arial" w:eastAsia="Calibri" w:hAnsi="Arial" w:cs="Arial"/>
          <w:color w:val="000000"/>
          <w:lang w:eastAsia="en-US"/>
        </w:rPr>
      </w:pPr>
      <w:r w:rsidRPr="00947944">
        <w:rPr>
          <w:rFonts w:ascii="Arial" w:eastAsia="Calibri" w:hAnsi="Arial" w:cs="Arial"/>
          <w:b/>
          <w:bCs/>
          <w:color w:val="000000"/>
          <w:lang w:eastAsia="en-US"/>
        </w:rPr>
        <w:t>Pülleken:</w:t>
      </w:r>
      <w:r w:rsidRPr="00640ABC">
        <w:rPr>
          <w:rFonts w:ascii="Arial" w:eastAsia="Calibri" w:hAnsi="Arial" w:cs="Arial"/>
          <w:color w:val="000000"/>
          <w:lang w:eastAsia="en-US"/>
        </w:rPr>
        <w:t xml:space="preserve"> Das Hellbier bleibt der Wachstumsmotor (+13,6 %) und </w:t>
      </w:r>
      <w:r>
        <w:rPr>
          <w:rFonts w:ascii="Arial" w:eastAsia="Calibri" w:hAnsi="Arial" w:cs="Arial"/>
          <w:color w:val="000000"/>
          <w:lang w:eastAsia="en-US"/>
        </w:rPr>
        <w:t>steht</w:t>
      </w:r>
      <w:r w:rsidRPr="00640ABC">
        <w:rPr>
          <w:rFonts w:ascii="Arial" w:eastAsia="Calibri" w:hAnsi="Arial" w:cs="Arial"/>
          <w:color w:val="000000"/>
          <w:lang w:eastAsia="en-US"/>
        </w:rPr>
        <w:t xml:space="preserve"> mit einem Absatz von 373.600 hl </w:t>
      </w:r>
      <w:r>
        <w:rPr>
          <w:rFonts w:ascii="Arial" w:eastAsia="Calibri" w:hAnsi="Arial" w:cs="Arial"/>
          <w:color w:val="000000"/>
          <w:lang w:eastAsia="en-US"/>
        </w:rPr>
        <w:t xml:space="preserve">national auf Platz drei und ist </w:t>
      </w:r>
      <w:r w:rsidRPr="00640ABC">
        <w:rPr>
          <w:rFonts w:ascii="Arial" w:eastAsia="Calibri" w:hAnsi="Arial" w:cs="Arial"/>
          <w:color w:val="000000"/>
          <w:lang w:eastAsia="en-US"/>
        </w:rPr>
        <w:t>unangefochtener Marktführer in seinem Segment in NRW.</w:t>
      </w:r>
    </w:p>
    <w:p w14:paraId="2630DB43" w14:textId="77777777" w:rsidR="00B47699" w:rsidRPr="00640ABC" w:rsidRDefault="00B47699" w:rsidP="00B47699">
      <w:pPr>
        <w:spacing w:line="276" w:lineRule="auto"/>
        <w:jc w:val="both"/>
        <w:rPr>
          <w:rFonts w:ascii="Arial" w:eastAsia="Calibri" w:hAnsi="Arial" w:cs="Arial"/>
          <w:color w:val="000000"/>
          <w:lang w:eastAsia="en-US"/>
        </w:rPr>
      </w:pPr>
    </w:p>
    <w:p w14:paraId="3B586B50" w14:textId="77777777" w:rsidR="00B47699" w:rsidRPr="00640ABC" w:rsidRDefault="00B47699" w:rsidP="00B47699">
      <w:pPr>
        <w:spacing w:line="276" w:lineRule="auto"/>
        <w:jc w:val="both"/>
        <w:rPr>
          <w:rFonts w:ascii="Arial" w:eastAsia="Calibri" w:hAnsi="Arial" w:cs="Arial"/>
          <w:color w:val="000000"/>
          <w:lang w:eastAsia="en-US"/>
        </w:rPr>
      </w:pPr>
      <w:r w:rsidRPr="00947944">
        <w:rPr>
          <w:rFonts w:ascii="Arial" w:eastAsia="Calibri" w:hAnsi="Arial" w:cs="Arial"/>
          <w:b/>
          <w:bCs/>
          <w:color w:val="000000"/>
          <w:lang w:eastAsia="en-US"/>
        </w:rPr>
        <w:t>Alkoholfreie Produkte:</w:t>
      </w:r>
      <w:r w:rsidRPr="00640ABC">
        <w:rPr>
          <w:rFonts w:ascii="Arial" w:eastAsia="Calibri" w:hAnsi="Arial" w:cs="Arial"/>
          <w:color w:val="000000"/>
          <w:lang w:eastAsia="en-US"/>
        </w:rPr>
        <w:t xml:space="preserve"> Das Segment aus Fassbrausen und alkoholfreien Bieren wuchs dynamisch um 10,4 % auf 241.300 hl.</w:t>
      </w:r>
    </w:p>
    <w:p w14:paraId="4A19AAF6" w14:textId="77777777" w:rsidR="00B47699" w:rsidRPr="00640ABC" w:rsidRDefault="00B47699" w:rsidP="00B47699">
      <w:pPr>
        <w:spacing w:line="276" w:lineRule="auto"/>
        <w:jc w:val="both"/>
        <w:rPr>
          <w:rFonts w:ascii="Arial" w:eastAsia="Calibri" w:hAnsi="Arial" w:cs="Arial"/>
          <w:color w:val="000000"/>
          <w:lang w:eastAsia="en-US"/>
        </w:rPr>
      </w:pPr>
    </w:p>
    <w:p w14:paraId="55C08378" w14:textId="77777777" w:rsidR="00B47699" w:rsidRPr="00640ABC" w:rsidRDefault="00B47699" w:rsidP="00B47699">
      <w:pPr>
        <w:spacing w:line="276" w:lineRule="auto"/>
        <w:jc w:val="both"/>
        <w:rPr>
          <w:rFonts w:ascii="Arial" w:eastAsia="Calibri" w:hAnsi="Arial" w:cs="Arial"/>
          <w:color w:val="000000"/>
          <w:lang w:eastAsia="en-US"/>
        </w:rPr>
      </w:pPr>
      <w:r w:rsidRPr="00947944">
        <w:rPr>
          <w:rFonts w:ascii="Arial" w:eastAsia="Calibri" w:hAnsi="Arial" w:cs="Arial"/>
          <w:b/>
          <w:bCs/>
          <w:color w:val="000000"/>
          <w:lang w:eastAsia="en-US"/>
        </w:rPr>
        <w:t>Innovationen 2026:</w:t>
      </w:r>
      <w:r w:rsidRPr="00640ABC">
        <w:rPr>
          <w:rFonts w:ascii="Arial" w:eastAsia="Calibri" w:hAnsi="Arial" w:cs="Arial"/>
          <w:color w:val="000000"/>
          <w:lang w:eastAsia="en-US"/>
        </w:rPr>
        <w:t xml:space="preserve"> Für das kommende Jahr sind neue Produkte wie „Pülleken Alkoholfrei“</w:t>
      </w:r>
      <w:r>
        <w:rPr>
          <w:rFonts w:ascii="Arial" w:eastAsia="Calibri" w:hAnsi="Arial" w:cs="Arial"/>
          <w:color w:val="000000"/>
          <w:lang w:eastAsia="en-US"/>
        </w:rPr>
        <w:t xml:space="preserve">, innovative Fassbrause-Geschmacksrichtungen </w:t>
      </w:r>
      <w:r w:rsidRPr="00640ABC">
        <w:rPr>
          <w:rFonts w:ascii="Arial" w:eastAsia="Calibri" w:hAnsi="Arial" w:cs="Arial"/>
          <w:color w:val="000000"/>
          <w:lang w:eastAsia="en-US"/>
        </w:rPr>
        <w:t>und die Biermix-Variante „V+ Saure Zungen Cherry“ geplant, um die junge Zielgruppe anzusprechen.</w:t>
      </w:r>
    </w:p>
    <w:p w14:paraId="55808635" w14:textId="77777777" w:rsidR="00B47699" w:rsidRPr="00640ABC" w:rsidRDefault="00B47699" w:rsidP="00B47699">
      <w:pPr>
        <w:spacing w:line="276" w:lineRule="auto"/>
        <w:jc w:val="both"/>
        <w:rPr>
          <w:rFonts w:ascii="Arial" w:eastAsia="Calibri" w:hAnsi="Arial" w:cs="Arial"/>
          <w:color w:val="000000"/>
          <w:lang w:eastAsia="en-US"/>
        </w:rPr>
      </w:pPr>
    </w:p>
    <w:p w14:paraId="29BE48CC" w14:textId="02FE3952" w:rsidR="00B217DC" w:rsidRPr="009F1EA4" w:rsidRDefault="00B47699" w:rsidP="009F1EA4">
      <w:pPr>
        <w:spacing w:line="276" w:lineRule="auto"/>
        <w:jc w:val="both"/>
        <w:rPr>
          <w:rFonts w:ascii="Arial" w:eastAsia="Calibri" w:hAnsi="Arial" w:cs="Arial"/>
          <w:color w:val="000000"/>
          <w:lang w:eastAsia="en-US"/>
        </w:rPr>
      </w:pPr>
      <w:r w:rsidRPr="00947944">
        <w:rPr>
          <w:rFonts w:ascii="Arial" w:eastAsia="Calibri" w:hAnsi="Arial" w:cs="Arial"/>
          <w:b/>
          <w:bCs/>
          <w:color w:val="000000"/>
          <w:lang w:eastAsia="en-US"/>
        </w:rPr>
        <w:t>Investitionen</w:t>
      </w:r>
      <w:r>
        <w:rPr>
          <w:rFonts w:ascii="Arial" w:eastAsia="Calibri" w:hAnsi="Arial" w:cs="Arial"/>
          <w:b/>
          <w:bCs/>
          <w:color w:val="000000"/>
          <w:lang w:eastAsia="en-US"/>
        </w:rPr>
        <w:t xml:space="preserve">: </w:t>
      </w:r>
      <w:r w:rsidRPr="00640ABC">
        <w:rPr>
          <w:rFonts w:ascii="Arial" w:eastAsia="Calibri" w:hAnsi="Arial" w:cs="Arial"/>
          <w:color w:val="000000"/>
          <w:lang w:eastAsia="en-US"/>
        </w:rPr>
        <w:t xml:space="preserve">Rund 60 Mio. Euro fließen in den Aufbau einer eigenen Windradinfrastruktur, um die energetische Transformation voranzutreiben und dauerhaft auf fossile Brennstoffe zu verzichten. Mit einer Mehrwegquote von 92 % unterstreicht die Brauerei zudem ihre ökologische Verantwortung und </w:t>
      </w:r>
      <w:r>
        <w:rPr>
          <w:rFonts w:ascii="Arial" w:eastAsia="Calibri" w:hAnsi="Arial" w:cs="Arial"/>
          <w:color w:val="000000"/>
          <w:lang w:eastAsia="en-US"/>
        </w:rPr>
        <w:t>Nachhaltigkeitsstrategie</w:t>
      </w:r>
      <w:r w:rsidRPr="00640ABC">
        <w:rPr>
          <w:rFonts w:ascii="Arial" w:eastAsia="Calibri" w:hAnsi="Arial" w:cs="Arial"/>
          <w:color w:val="000000"/>
          <w:lang w:eastAsia="en-US"/>
        </w:rPr>
        <w:t>.</w:t>
      </w:r>
    </w:p>
    <w:sectPr w:rsidR="00B217DC" w:rsidRPr="009F1EA4" w:rsidSect="002247BC">
      <w:headerReference w:type="default" r:id="rId11"/>
      <w:pgSz w:w="11906" w:h="16838" w:code="9"/>
      <w:pgMar w:top="2507" w:right="2268" w:bottom="993" w:left="2268" w:header="539" w:footer="61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05FD07" w14:textId="77777777" w:rsidR="00521798" w:rsidRDefault="00521798" w:rsidP="006F31A8">
      <w:r>
        <w:separator/>
      </w:r>
    </w:p>
  </w:endnote>
  <w:endnote w:type="continuationSeparator" w:id="0">
    <w:p w14:paraId="2E27E707" w14:textId="77777777" w:rsidR="00521798" w:rsidRDefault="00521798" w:rsidP="006F31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4D1389" w14:textId="77777777" w:rsidR="00521798" w:rsidRDefault="00521798" w:rsidP="006F31A8">
      <w:r>
        <w:separator/>
      </w:r>
    </w:p>
  </w:footnote>
  <w:footnote w:type="continuationSeparator" w:id="0">
    <w:p w14:paraId="77718C1D" w14:textId="77777777" w:rsidR="00521798" w:rsidRDefault="00521798" w:rsidP="006F31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9BE3D1" w14:textId="0A7A4623" w:rsidR="008F6BC6" w:rsidRPr="002247BC" w:rsidRDefault="00E103BA" w:rsidP="002247BC">
    <w:pPr>
      <w:pStyle w:val="Kopfzeile"/>
      <w:jc w:val="center"/>
    </w:pPr>
    <w:r w:rsidRPr="0013577C">
      <w:rPr>
        <w:noProof/>
      </w:rPr>
      <w:drawing>
        <wp:inline distT="0" distB="0" distL="0" distR="0" wp14:anchorId="67F0ABFE" wp14:editId="17030AC4">
          <wp:extent cx="971550" cy="657225"/>
          <wp:effectExtent l="0" t="0" r="0" b="0"/>
          <wp:docPr id="1957062211" name="Grafik 0" descr="1_3336_Veltins_Logo_2013_4c_quadrat_jp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0" descr="1_3336_Veltins_Logo_2013_4c_quadrat_jpg.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71550" cy="65722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29020E"/>
    <w:multiLevelType w:val="hybridMultilevel"/>
    <w:tmpl w:val="EFD8B398"/>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1767342"/>
    <w:multiLevelType w:val="hybridMultilevel"/>
    <w:tmpl w:val="089A482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378F39B7"/>
    <w:multiLevelType w:val="hybridMultilevel"/>
    <w:tmpl w:val="E3A49B1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5F9241D8"/>
    <w:multiLevelType w:val="hybridMultilevel"/>
    <w:tmpl w:val="8AA8C68E"/>
    <w:lvl w:ilvl="0" w:tplc="FDDCA9D2">
      <w:numFmt w:val="bullet"/>
      <w:lvlText w:val=""/>
      <w:lvlJc w:val="left"/>
      <w:pPr>
        <w:ind w:left="720" w:hanging="360"/>
      </w:pPr>
      <w:rPr>
        <w:rFonts w:ascii="Symbol" w:eastAsia="Calibri" w:hAnsi="Symbo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159614705">
    <w:abstractNumId w:val="0"/>
  </w:num>
  <w:num w:numId="2" w16cid:durableId="253174956">
    <w:abstractNumId w:val="3"/>
  </w:num>
  <w:num w:numId="3" w16cid:durableId="1702241530">
    <w:abstractNumId w:val="2"/>
  </w:num>
  <w:num w:numId="4" w16cid:durableId="160275681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attachedTemplate r:id="rId1"/>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gnword-docGUID" w:val="{BAC46CDC-70A6-4FE4-A9A8-467108DA8BCB}"/>
    <w:docVar w:name="dgnword-eventsink" w:val="396063024"/>
  </w:docVars>
  <w:rsids>
    <w:rsidRoot w:val="00A177DE"/>
    <w:rsid w:val="00012478"/>
    <w:rsid w:val="0003073E"/>
    <w:rsid w:val="00040466"/>
    <w:rsid w:val="00043B01"/>
    <w:rsid w:val="00054040"/>
    <w:rsid w:val="00061089"/>
    <w:rsid w:val="000612FC"/>
    <w:rsid w:val="00063B06"/>
    <w:rsid w:val="000770BB"/>
    <w:rsid w:val="00081063"/>
    <w:rsid w:val="00082985"/>
    <w:rsid w:val="00084E69"/>
    <w:rsid w:val="00087B80"/>
    <w:rsid w:val="00097986"/>
    <w:rsid w:val="000A7C10"/>
    <w:rsid w:val="000B236C"/>
    <w:rsid w:val="000B31DF"/>
    <w:rsid w:val="000B4899"/>
    <w:rsid w:val="000B54F4"/>
    <w:rsid w:val="000B59AA"/>
    <w:rsid w:val="000B6933"/>
    <w:rsid w:val="000C2AF0"/>
    <w:rsid w:val="000D08AC"/>
    <w:rsid w:val="000D1503"/>
    <w:rsid w:val="000E2240"/>
    <w:rsid w:val="000F045F"/>
    <w:rsid w:val="000F6C66"/>
    <w:rsid w:val="000F7135"/>
    <w:rsid w:val="00102CDE"/>
    <w:rsid w:val="001035F5"/>
    <w:rsid w:val="00105F8F"/>
    <w:rsid w:val="001127FA"/>
    <w:rsid w:val="00116F2F"/>
    <w:rsid w:val="00123E31"/>
    <w:rsid w:val="001256A8"/>
    <w:rsid w:val="00125B99"/>
    <w:rsid w:val="00127C75"/>
    <w:rsid w:val="00133B53"/>
    <w:rsid w:val="00134DE8"/>
    <w:rsid w:val="00137651"/>
    <w:rsid w:val="001432AE"/>
    <w:rsid w:val="00144BB3"/>
    <w:rsid w:val="00154318"/>
    <w:rsid w:val="001550EC"/>
    <w:rsid w:val="00167702"/>
    <w:rsid w:val="00172317"/>
    <w:rsid w:val="001A6F29"/>
    <w:rsid w:val="001D46E2"/>
    <w:rsid w:val="001D53A1"/>
    <w:rsid w:val="001D6647"/>
    <w:rsid w:val="001E3B51"/>
    <w:rsid w:val="0020245A"/>
    <w:rsid w:val="00214053"/>
    <w:rsid w:val="0021510E"/>
    <w:rsid w:val="002163E8"/>
    <w:rsid w:val="002247BC"/>
    <w:rsid w:val="002277E6"/>
    <w:rsid w:val="00227B8A"/>
    <w:rsid w:val="002362B3"/>
    <w:rsid w:val="00237E90"/>
    <w:rsid w:val="00240DB2"/>
    <w:rsid w:val="002513D6"/>
    <w:rsid w:val="00256E1E"/>
    <w:rsid w:val="00264F68"/>
    <w:rsid w:val="00293FB2"/>
    <w:rsid w:val="002B0D69"/>
    <w:rsid w:val="002D08CF"/>
    <w:rsid w:val="002D2475"/>
    <w:rsid w:val="002D3374"/>
    <w:rsid w:val="002E0598"/>
    <w:rsid w:val="002F1EE7"/>
    <w:rsid w:val="00304980"/>
    <w:rsid w:val="003144CA"/>
    <w:rsid w:val="0032162D"/>
    <w:rsid w:val="0032348A"/>
    <w:rsid w:val="00327C4E"/>
    <w:rsid w:val="00327F37"/>
    <w:rsid w:val="00327FB6"/>
    <w:rsid w:val="0034017E"/>
    <w:rsid w:val="00341C60"/>
    <w:rsid w:val="00342ED3"/>
    <w:rsid w:val="00347FBD"/>
    <w:rsid w:val="003565B1"/>
    <w:rsid w:val="00361D9F"/>
    <w:rsid w:val="00362A85"/>
    <w:rsid w:val="00367646"/>
    <w:rsid w:val="00375C86"/>
    <w:rsid w:val="00376419"/>
    <w:rsid w:val="003814DF"/>
    <w:rsid w:val="00387A32"/>
    <w:rsid w:val="003925DD"/>
    <w:rsid w:val="003B081C"/>
    <w:rsid w:val="003C5EF1"/>
    <w:rsid w:val="003E5867"/>
    <w:rsid w:val="003E68D8"/>
    <w:rsid w:val="003F0994"/>
    <w:rsid w:val="003F3754"/>
    <w:rsid w:val="003F3F6E"/>
    <w:rsid w:val="003F7274"/>
    <w:rsid w:val="0040296D"/>
    <w:rsid w:val="00411F9F"/>
    <w:rsid w:val="00422BE4"/>
    <w:rsid w:val="00424DCC"/>
    <w:rsid w:val="004271EA"/>
    <w:rsid w:val="00431AB4"/>
    <w:rsid w:val="00433A42"/>
    <w:rsid w:val="00435404"/>
    <w:rsid w:val="00437E34"/>
    <w:rsid w:val="00446EBE"/>
    <w:rsid w:val="004563BE"/>
    <w:rsid w:val="004668CE"/>
    <w:rsid w:val="0048532E"/>
    <w:rsid w:val="00487D59"/>
    <w:rsid w:val="0049246F"/>
    <w:rsid w:val="004934B2"/>
    <w:rsid w:val="00495E19"/>
    <w:rsid w:val="004A3591"/>
    <w:rsid w:val="004C0FAE"/>
    <w:rsid w:val="004C1C86"/>
    <w:rsid w:val="004C2F84"/>
    <w:rsid w:val="004C48F2"/>
    <w:rsid w:val="004C6350"/>
    <w:rsid w:val="004D30B3"/>
    <w:rsid w:val="004D3810"/>
    <w:rsid w:val="004D79FF"/>
    <w:rsid w:val="004F2143"/>
    <w:rsid w:val="005152C4"/>
    <w:rsid w:val="00517CFD"/>
    <w:rsid w:val="00521798"/>
    <w:rsid w:val="00523568"/>
    <w:rsid w:val="005357EC"/>
    <w:rsid w:val="005429BA"/>
    <w:rsid w:val="00544FF8"/>
    <w:rsid w:val="005459C0"/>
    <w:rsid w:val="00547534"/>
    <w:rsid w:val="00550BDD"/>
    <w:rsid w:val="0055244E"/>
    <w:rsid w:val="00564445"/>
    <w:rsid w:val="00575033"/>
    <w:rsid w:val="005B0D77"/>
    <w:rsid w:val="005B1C60"/>
    <w:rsid w:val="005B28BD"/>
    <w:rsid w:val="005D0B61"/>
    <w:rsid w:val="005E076B"/>
    <w:rsid w:val="00614635"/>
    <w:rsid w:val="006216B9"/>
    <w:rsid w:val="00624D3D"/>
    <w:rsid w:val="00627D22"/>
    <w:rsid w:val="00644915"/>
    <w:rsid w:val="006451E3"/>
    <w:rsid w:val="00650B72"/>
    <w:rsid w:val="00655624"/>
    <w:rsid w:val="0066522B"/>
    <w:rsid w:val="00667014"/>
    <w:rsid w:val="00673F12"/>
    <w:rsid w:val="006824EB"/>
    <w:rsid w:val="0069094D"/>
    <w:rsid w:val="00695B29"/>
    <w:rsid w:val="006A430E"/>
    <w:rsid w:val="006B03E7"/>
    <w:rsid w:val="006B7139"/>
    <w:rsid w:val="006C337C"/>
    <w:rsid w:val="006C66A1"/>
    <w:rsid w:val="006E1D5A"/>
    <w:rsid w:val="006F31A8"/>
    <w:rsid w:val="006F6979"/>
    <w:rsid w:val="00706660"/>
    <w:rsid w:val="007120B5"/>
    <w:rsid w:val="00714947"/>
    <w:rsid w:val="00717083"/>
    <w:rsid w:val="007247B8"/>
    <w:rsid w:val="00734696"/>
    <w:rsid w:val="00743712"/>
    <w:rsid w:val="0075566B"/>
    <w:rsid w:val="0076360C"/>
    <w:rsid w:val="00767F94"/>
    <w:rsid w:val="00776035"/>
    <w:rsid w:val="00781B4A"/>
    <w:rsid w:val="007A6188"/>
    <w:rsid w:val="007C2EEC"/>
    <w:rsid w:val="007C7342"/>
    <w:rsid w:val="007D0100"/>
    <w:rsid w:val="007E21AE"/>
    <w:rsid w:val="007E297C"/>
    <w:rsid w:val="007E31BD"/>
    <w:rsid w:val="007E37F3"/>
    <w:rsid w:val="007E51CF"/>
    <w:rsid w:val="007F0125"/>
    <w:rsid w:val="007F6D05"/>
    <w:rsid w:val="007F7103"/>
    <w:rsid w:val="00802CBD"/>
    <w:rsid w:val="00806089"/>
    <w:rsid w:val="008122BA"/>
    <w:rsid w:val="00816797"/>
    <w:rsid w:val="00821604"/>
    <w:rsid w:val="00825F23"/>
    <w:rsid w:val="00831300"/>
    <w:rsid w:val="00833363"/>
    <w:rsid w:val="00835A1E"/>
    <w:rsid w:val="008473FD"/>
    <w:rsid w:val="00856EA4"/>
    <w:rsid w:val="00862A10"/>
    <w:rsid w:val="00862E83"/>
    <w:rsid w:val="00863F24"/>
    <w:rsid w:val="008702C5"/>
    <w:rsid w:val="008730C2"/>
    <w:rsid w:val="00873B62"/>
    <w:rsid w:val="0088044E"/>
    <w:rsid w:val="00881526"/>
    <w:rsid w:val="00886612"/>
    <w:rsid w:val="00891EED"/>
    <w:rsid w:val="00892244"/>
    <w:rsid w:val="00894864"/>
    <w:rsid w:val="0089706A"/>
    <w:rsid w:val="008A3EE8"/>
    <w:rsid w:val="008A501A"/>
    <w:rsid w:val="008B1734"/>
    <w:rsid w:val="008C15EE"/>
    <w:rsid w:val="008C1B99"/>
    <w:rsid w:val="008D3467"/>
    <w:rsid w:val="008E20B0"/>
    <w:rsid w:val="008E608F"/>
    <w:rsid w:val="008E7219"/>
    <w:rsid w:val="008F6BC6"/>
    <w:rsid w:val="008F7981"/>
    <w:rsid w:val="00922504"/>
    <w:rsid w:val="00924241"/>
    <w:rsid w:val="00933FF5"/>
    <w:rsid w:val="00945224"/>
    <w:rsid w:val="00946332"/>
    <w:rsid w:val="009632EB"/>
    <w:rsid w:val="009732A4"/>
    <w:rsid w:val="009742E8"/>
    <w:rsid w:val="00977B5D"/>
    <w:rsid w:val="00993B0B"/>
    <w:rsid w:val="009964AE"/>
    <w:rsid w:val="009A6EDB"/>
    <w:rsid w:val="009B56A5"/>
    <w:rsid w:val="009C05E7"/>
    <w:rsid w:val="009E048B"/>
    <w:rsid w:val="009F1EA4"/>
    <w:rsid w:val="009F4FD4"/>
    <w:rsid w:val="00A0280D"/>
    <w:rsid w:val="00A02FC3"/>
    <w:rsid w:val="00A03B23"/>
    <w:rsid w:val="00A177DE"/>
    <w:rsid w:val="00A34D01"/>
    <w:rsid w:val="00A40854"/>
    <w:rsid w:val="00A437DF"/>
    <w:rsid w:val="00A61156"/>
    <w:rsid w:val="00A63742"/>
    <w:rsid w:val="00A70654"/>
    <w:rsid w:val="00A80B7F"/>
    <w:rsid w:val="00A810F0"/>
    <w:rsid w:val="00A82D1B"/>
    <w:rsid w:val="00A910C7"/>
    <w:rsid w:val="00A91A75"/>
    <w:rsid w:val="00AA5D41"/>
    <w:rsid w:val="00AB1D86"/>
    <w:rsid w:val="00AC3438"/>
    <w:rsid w:val="00AC4707"/>
    <w:rsid w:val="00AE4E0C"/>
    <w:rsid w:val="00AE54D8"/>
    <w:rsid w:val="00AF1AEF"/>
    <w:rsid w:val="00B00636"/>
    <w:rsid w:val="00B01964"/>
    <w:rsid w:val="00B03D1D"/>
    <w:rsid w:val="00B123E6"/>
    <w:rsid w:val="00B17C5A"/>
    <w:rsid w:val="00B217DC"/>
    <w:rsid w:val="00B2422C"/>
    <w:rsid w:val="00B3210F"/>
    <w:rsid w:val="00B37894"/>
    <w:rsid w:val="00B40B9F"/>
    <w:rsid w:val="00B47554"/>
    <w:rsid w:val="00B47699"/>
    <w:rsid w:val="00B52051"/>
    <w:rsid w:val="00B52105"/>
    <w:rsid w:val="00B56094"/>
    <w:rsid w:val="00B573F6"/>
    <w:rsid w:val="00B579BB"/>
    <w:rsid w:val="00B80221"/>
    <w:rsid w:val="00B84C85"/>
    <w:rsid w:val="00B8687B"/>
    <w:rsid w:val="00BA2F9B"/>
    <w:rsid w:val="00BB2A62"/>
    <w:rsid w:val="00BB2E10"/>
    <w:rsid w:val="00BB4FB1"/>
    <w:rsid w:val="00BB731E"/>
    <w:rsid w:val="00BB7E98"/>
    <w:rsid w:val="00BC7E6E"/>
    <w:rsid w:val="00BD2E45"/>
    <w:rsid w:val="00BE3A76"/>
    <w:rsid w:val="00BF60F6"/>
    <w:rsid w:val="00C05CE1"/>
    <w:rsid w:val="00C10DAD"/>
    <w:rsid w:val="00C1692C"/>
    <w:rsid w:val="00C1755E"/>
    <w:rsid w:val="00C35599"/>
    <w:rsid w:val="00C40FB5"/>
    <w:rsid w:val="00C4302D"/>
    <w:rsid w:val="00C53F10"/>
    <w:rsid w:val="00C67954"/>
    <w:rsid w:val="00C73D6A"/>
    <w:rsid w:val="00C757D7"/>
    <w:rsid w:val="00C8003F"/>
    <w:rsid w:val="00C82DF5"/>
    <w:rsid w:val="00C96FD4"/>
    <w:rsid w:val="00CA6A6C"/>
    <w:rsid w:val="00CB202D"/>
    <w:rsid w:val="00CC3D75"/>
    <w:rsid w:val="00CC6314"/>
    <w:rsid w:val="00CD783A"/>
    <w:rsid w:val="00D02CE8"/>
    <w:rsid w:val="00D12808"/>
    <w:rsid w:val="00D13630"/>
    <w:rsid w:val="00D15C55"/>
    <w:rsid w:val="00D15ED0"/>
    <w:rsid w:val="00D16DD8"/>
    <w:rsid w:val="00D17E4B"/>
    <w:rsid w:val="00D223F3"/>
    <w:rsid w:val="00D3077D"/>
    <w:rsid w:val="00D375E8"/>
    <w:rsid w:val="00D37B9F"/>
    <w:rsid w:val="00D57657"/>
    <w:rsid w:val="00D70708"/>
    <w:rsid w:val="00D76C98"/>
    <w:rsid w:val="00D76D0C"/>
    <w:rsid w:val="00D8141B"/>
    <w:rsid w:val="00D938E2"/>
    <w:rsid w:val="00D943AA"/>
    <w:rsid w:val="00D97410"/>
    <w:rsid w:val="00DA697A"/>
    <w:rsid w:val="00DB3FA2"/>
    <w:rsid w:val="00DC420C"/>
    <w:rsid w:val="00DD0024"/>
    <w:rsid w:val="00DD6050"/>
    <w:rsid w:val="00DE1B82"/>
    <w:rsid w:val="00DF0A39"/>
    <w:rsid w:val="00DF0B01"/>
    <w:rsid w:val="00E103BA"/>
    <w:rsid w:val="00E13F36"/>
    <w:rsid w:val="00E14BAA"/>
    <w:rsid w:val="00E21DFB"/>
    <w:rsid w:val="00E223A9"/>
    <w:rsid w:val="00E36A3A"/>
    <w:rsid w:val="00E40522"/>
    <w:rsid w:val="00E43C17"/>
    <w:rsid w:val="00E5158A"/>
    <w:rsid w:val="00E52C97"/>
    <w:rsid w:val="00E732F1"/>
    <w:rsid w:val="00E73B7F"/>
    <w:rsid w:val="00E82C70"/>
    <w:rsid w:val="00EA36A3"/>
    <w:rsid w:val="00EB5E8B"/>
    <w:rsid w:val="00EC33A0"/>
    <w:rsid w:val="00ED44C5"/>
    <w:rsid w:val="00ED48E8"/>
    <w:rsid w:val="00EE5032"/>
    <w:rsid w:val="00EF582D"/>
    <w:rsid w:val="00F0516F"/>
    <w:rsid w:val="00F06F26"/>
    <w:rsid w:val="00F36C9E"/>
    <w:rsid w:val="00F41849"/>
    <w:rsid w:val="00F43B78"/>
    <w:rsid w:val="00F55043"/>
    <w:rsid w:val="00F55E5B"/>
    <w:rsid w:val="00F734EA"/>
    <w:rsid w:val="00F763FF"/>
    <w:rsid w:val="00F82F4D"/>
    <w:rsid w:val="00F864A1"/>
    <w:rsid w:val="00FA1FAD"/>
    <w:rsid w:val="00FC4B87"/>
    <w:rsid w:val="00FC7631"/>
    <w:rsid w:val="00FE0182"/>
    <w:rsid w:val="00FE3454"/>
    <w:rsid w:val="00FF629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8E174D"/>
  <w15:docId w15:val="{F94FF144-CF75-4677-AC91-BA2F10EAFC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4C0FAE"/>
    <w:rPr>
      <w:rFonts w:ascii="Times New Roman" w:eastAsia="Times New Roman" w:hAnsi="Times New Roman"/>
      <w:sz w:val="24"/>
      <w:szCs w:val="24"/>
    </w:rPr>
  </w:style>
  <w:style w:type="paragraph" w:styleId="berschrift1">
    <w:name w:val="heading 1"/>
    <w:basedOn w:val="Standard"/>
    <w:next w:val="Standard"/>
    <w:link w:val="berschrift1Zchn"/>
    <w:qFormat/>
    <w:rsid w:val="004C0FAE"/>
    <w:pPr>
      <w:keepNext/>
      <w:outlineLvl w:val="0"/>
    </w:pPr>
    <w:rPr>
      <w:b/>
      <w:bCs/>
      <w:sz w:val="28"/>
    </w:rPr>
  </w:style>
  <w:style w:type="paragraph" w:styleId="berschrift3">
    <w:name w:val="heading 3"/>
    <w:basedOn w:val="Standard"/>
    <w:link w:val="berschrift3Zchn"/>
    <w:uiPriority w:val="9"/>
    <w:qFormat/>
    <w:rsid w:val="004D30B3"/>
    <w:pPr>
      <w:spacing w:before="100" w:beforeAutospacing="1" w:after="100" w:afterAutospacing="1"/>
      <w:outlineLvl w:val="2"/>
    </w:pPr>
    <w:rPr>
      <w:b/>
      <w:bCs/>
      <w:sz w:val="27"/>
      <w:szCs w:val="27"/>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link w:val="berschrift1"/>
    <w:rsid w:val="004C0FAE"/>
    <w:rPr>
      <w:rFonts w:ascii="Times New Roman" w:eastAsia="Times New Roman" w:hAnsi="Times New Roman" w:cs="Times New Roman"/>
      <w:b/>
      <w:bCs/>
      <w:sz w:val="28"/>
      <w:szCs w:val="24"/>
      <w:lang w:eastAsia="de-DE"/>
    </w:rPr>
  </w:style>
  <w:style w:type="paragraph" w:styleId="Textkrper">
    <w:name w:val="Body Text"/>
    <w:basedOn w:val="Standard"/>
    <w:link w:val="TextkrperZchn"/>
    <w:rsid w:val="004C0FAE"/>
    <w:pPr>
      <w:spacing w:line="360" w:lineRule="auto"/>
    </w:pPr>
    <w:rPr>
      <w:szCs w:val="20"/>
    </w:rPr>
  </w:style>
  <w:style w:type="character" w:customStyle="1" w:styleId="TextkrperZchn">
    <w:name w:val="Textkörper Zchn"/>
    <w:link w:val="Textkrper"/>
    <w:rsid w:val="004C0FAE"/>
    <w:rPr>
      <w:rFonts w:ascii="Times New Roman" w:eastAsia="Times New Roman" w:hAnsi="Times New Roman" w:cs="Times New Roman"/>
      <w:sz w:val="24"/>
      <w:szCs w:val="20"/>
      <w:lang w:eastAsia="de-DE"/>
    </w:rPr>
  </w:style>
  <w:style w:type="paragraph" w:styleId="Textkrper2">
    <w:name w:val="Body Text 2"/>
    <w:basedOn w:val="Standard"/>
    <w:link w:val="Textkrper2Zchn"/>
    <w:rsid w:val="004C0FAE"/>
    <w:pPr>
      <w:spacing w:line="360" w:lineRule="auto"/>
      <w:jc w:val="both"/>
    </w:pPr>
    <w:rPr>
      <w:szCs w:val="20"/>
    </w:rPr>
  </w:style>
  <w:style w:type="character" w:customStyle="1" w:styleId="Textkrper2Zchn">
    <w:name w:val="Textkörper 2 Zchn"/>
    <w:link w:val="Textkrper2"/>
    <w:rsid w:val="004C0FAE"/>
    <w:rPr>
      <w:rFonts w:ascii="Times New Roman" w:eastAsia="Times New Roman" w:hAnsi="Times New Roman" w:cs="Times New Roman"/>
      <w:sz w:val="24"/>
      <w:szCs w:val="20"/>
      <w:lang w:eastAsia="de-DE"/>
    </w:rPr>
  </w:style>
  <w:style w:type="paragraph" w:styleId="Kopfzeile">
    <w:name w:val="header"/>
    <w:basedOn w:val="Standard"/>
    <w:link w:val="KopfzeileZchn"/>
    <w:rsid w:val="004C0FAE"/>
    <w:pPr>
      <w:tabs>
        <w:tab w:val="center" w:pos="4536"/>
        <w:tab w:val="right" w:pos="9072"/>
      </w:tabs>
    </w:pPr>
  </w:style>
  <w:style w:type="character" w:customStyle="1" w:styleId="KopfzeileZchn">
    <w:name w:val="Kopfzeile Zchn"/>
    <w:link w:val="Kopfzeile"/>
    <w:rsid w:val="004C0FAE"/>
    <w:rPr>
      <w:rFonts w:ascii="Times New Roman" w:eastAsia="Times New Roman" w:hAnsi="Times New Roman" w:cs="Times New Roman"/>
      <w:sz w:val="24"/>
      <w:szCs w:val="24"/>
      <w:lang w:eastAsia="de-DE"/>
    </w:rPr>
  </w:style>
  <w:style w:type="paragraph" w:styleId="Fuzeile">
    <w:name w:val="footer"/>
    <w:basedOn w:val="Standard"/>
    <w:link w:val="FuzeileZchn"/>
    <w:uiPriority w:val="99"/>
    <w:unhideWhenUsed/>
    <w:rsid w:val="006F31A8"/>
    <w:pPr>
      <w:tabs>
        <w:tab w:val="center" w:pos="4536"/>
        <w:tab w:val="right" w:pos="9072"/>
      </w:tabs>
    </w:pPr>
  </w:style>
  <w:style w:type="character" w:customStyle="1" w:styleId="FuzeileZchn">
    <w:name w:val="Fußzeile Zchn"/>
    <w:link w:val="Fuzeile"/>
    <w:uiPriority w:val="99"/>
    <w:rsid w:val="006F31A8"/>
    <w:rPr>
      <w:rFonts w:ascii="Times New Roman" w:eastAsia="Times New Roman" w:hAnsi="Times New Roman" w:cs="Times New Roman"/>
      <w:sz w:val="24"/>
      <w:szCs w:val="24"/>
      <w:lang w:eastAsia="de-DE"/>
    </w:rPr>
  </w:style>
  <w:style w:type="paragraph" w:styleId="Sprechblasentext">
    <w:name w:val="Balloon Text"/>
    <w:basedOn w:val="Standard"/>
    <w:link w:val="SprechblasentextZchn"/>
    <w:uiPriority w:val="99"/>
    <w:semiHidden/>
    <w:unhideWhenUsed/>
    <w:rsid w:val="00EF582D"/>
    <w:rPr>
      <w:rFonts w:ascii="Tahoma" w:hAnsi="Tahoma" w:cs="Tahoma"/>
      <w:sz w:val="16"/>
      <w:szCs w:val="16"/>
    </w:rPr>
  </w:style>
  <w:style w:type="character" w:customStyle="1" w:styleId="SprechblasentextZchn">
    <w:name w:val="Sprechblasentext Zchn"/>
    <w:link w:val="Sprechblasentext"/>
    <w:uiPriority w:val="99"/>
    <w:semiHidden/>
    <w:rsid w:val="00EF582D"/>
    <w:rPr>
      <w:rFonts w:ascii="Tahoma" w:eastAsia="Times New Roman" w:hAnsi="Tahoma" w:cs="Tahoma"/>
      <w:sz w:val="16"/>
      <w:szCs w:val="16"/>
      <w:lang w:eastAsia="de-DE"/>
    </w:rPr>
  </w:style>
  <w:style w:type="character" w:styleId="Hyperlink">
    <w:name w:val="Hyperlink"/>
    <w:uiPriority w:val="99"/>
    <w:unhideWhenUsed/>
    <w:rsid w:val="00F36C9E"/>
    <w:rPr>
      <w:color w:val="0000FF"/>
      <w:u w:val="single"/>
    </w:rPr>
  </w:style>
  <w:style w:type="character" w:customStyle="1" w:styleId="berschrift3Zchn">
    <w:name w:val="Überschrift 3 Zchn"/>
    <w:link w:val="berschrift3"/>
    <w:uiPriority w:val="9"/>
    <w:rsid w:val="004D30B3"/>
    <w:rPr>
      <w:rFonts w:ascii="Times New Roman" w:eastAsia="Times New Roman" w:hAnsi="Times New Roman" w:cs="Times New Roman"/>
      <w:b/>
      <w:bCs/>
      <w:sz w:val="27"/>
      <w:szCs w:val="27"/>
      <w:lang w:eastAsia="de-DE"/>
    </w:rPr>
  </w:style>
  <w:style w:type="paragraph" w:styleId="StandardWeb">
    <w:name w:val="Normal (Web)"/>
    <w:basedOn w:val="Standard"/>
    <w:uiPriority w:val="99"/>
    <w:semiHidden/>
    <w:unhideWhenUsed/>
    <w:rsid w:val="004D30B3"/>
    <w:pPr>
      <w:spacing w:before="100" w:beforeAutospacing="1" w:after="100" w:afterAutospacing="1"/>
    </w:pPr>
  </w:style>
  <w:style w:type="character" w:styleId="Hervorhebung">
    <w:name w:val="Emphasis"/>
    <w:uiPriority w:val="20"/>
    <w:qFormat/>
    <w:rsid w:val="004D30B3"/>
    <w:rPr>
      <w:i/>
      <w:iCs/>
    </w:rPr>
  </w:style>
  <w:style w:type="paragraph" w:styleId="Listenabsatz">
    <w:name w:val="List Paragraph"/>
    <w:basedOn w:val="Standard"/>
    <w:uiPriority w:val="34"/>
    <w:qFormat/>
    <w:rsid w:val="004D30B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0178446">
      <w:bodyDiv w:val="1"/>
      <w:marLeft w:val="0"/>
      <w:marRight w:val="0"/>
      <w:marTop w:val="0"/>
      <w:marBottom w:val="0"/>
      <w:divBdr>
        <w:top w:val="none" w:sz="0" w:space="0" w:color="auto"/>
        <w:left w:val="none" w:sz="0" w:space="0" w:color="auto"/>
        <w:bottom w:val="none" w:sz="0" w:space="0" w:color="auto"/>
        <w:right w:val="none" w:sz="0" w:space="0" w:color="auto"/>
      </w:divBdr>
    </w:div>
    <w:div w:id="2041934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V:\marketing\PR\bilanz-pk\bilanz-pk2021\Gesch&#228;ftsbericht_2020\Texte\Vorlage%20GB_2020.dotx"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Auswahl xmlns="7e644da2-4c4b-40e3-a96c-9fdb6a67624f">true</Auswahl>
    <lcf76f155ced4ddcb4097134ff3c332f xmlns="7e644da2-4c4b-40e3-a96c-9fdb6a67624f">
      <Terms xmlns="http://schemas.microsoft.com/office/infopath/2007/PartnerControls"/>
    </lcf76f155ced4ddcb4097134ff3c332f>
    <TaxCatchAll xmlns="cd6a7026-3ac9-4bec-8577-572ce8c1d5bb"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BB5704D1F4C8BB45876F850CD5C9FE45" ma:contentTypeVersion="16" ma:contentTypeDescription="Ein neues Dokument erstellen." ma:contentTypeScope="" ma:versionID="8620e369d39ec50067b7e8182f589e05">
  <xsd:schema xmlns:xsd="http://www.w3.org/2001/XMLSchema" xmlns:xs="http://www.w3.org/2001/XMLSchema" xmlns:p="http://schemas.microsoft.com/office/2006/metadata/properties" xmlns:ns2="7e644da2-4c4b-40e3-a96c-9fdb6a67624f" xmlns:ns3="cd6a7026-3ac9-4bec-8577-572ce8c1d5bb" targetNamespace="http://schemas.microsoft.com/office/2006/metadata/properties" ma:root="true" ma:fieldsID="23773093cc15ffc5eb42b7875c06dfcb" ns2:_="" ns3:_="">
    <xsd:import namespace="7e644da2-4c4b-40e3-a96c-9fdb6a67624f"/>
    <xsd:import namespace="cd6a7026-3ac9-4bec-8577-572ce8c1d5b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BillingMetadata" minOccurs="0"/>
                <xsd:element ref="ns2:MediaServiceLocation" minOccurs="0"/>
                <xsd:element ref="ns2:Auswah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e644da2-4c4b-40e3-a96c-9fdb6a67624f" elementFormDefault="qualified">
    <xsd:import namespace="http://schemas.microsoft.com/office/2006/documentManagement/types"/>
    <xsd:import namespace="http://schemas.microsoft.com/office/infopath/2007/PartnerControls"/>
    <xsd:element name="MediaServiceMetadata" ma:index="7" nillable="true" ma:displayName="MediaServiceMetadata" ma:hidden="true" ma:internalName="MediaServiceMetadata" ma:readOnly="true">
      <xsd:simpleType>
        <xsd:restriction base="dms:Note"/>
      </xsd:simpleType>
    </xsd:element>
    <xsd:element name="MediaServiceFastMetadata" ma:index="8" nillable="true" ma:displayName="MediaServiceFastMetadata" ma:hidden="true" ma:internalName="MediaServiceFastMetadata" ma:readOnly="true">
      <xsd:simpleType>
        <xsd:restriction base="dms:Note"/>
      </xsd:simpleType>
    </xsd:element>
    <xsd:element name="MediaServiceSearchProperties" ma:index="9" nillable="true" ma:displayName="MediaServiceSearchProperties" ma:hidden="true" ma:internalName="MediaServiceSearchProperties"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Bildmarkierungen" ma:readOnly="false" ma:fieldId="{5cf76f15-5ced-4ddc-b409-7134ff3c332f}" ma:taxonomyMulti="true" ma:sspId="9387ac38-2c28-44ab-94fc-1c822dae7a5d"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hidden="true" ma:internalName="MediaServiceOCR" ma:readOnly="true">
      <xsd:simpleType>
        <xsd:restriction base="dms:Note"/>
      </xsd:simpleType>
    </xsd:element>
    <xsd:element name="MediaServiceBillingMetadata" ma:index="19" nillable="true" ma:displayName="MediaServiceBillingMetadata" ma:hidden="true" ma:internalName="MediaServiceBillingMetadata" ma:readOnly="true">
      <xsd:simpleType>
        <xsd:restriction base="dms:Note"/>
      </xsd:simpleType>
    </xsd:element>
    <xsd:element name="MediaServiceLocation" ma:index="20" nillable="true" ma:displayName="Location" ma:indexed="true" ma:internalName="MediaServiceLocation" ma:readOnly="true">
      <xsd:simpleType>
        <xsd:restriction base="dms:Text"/>
      </xsd:simpleType>
    </xsd:element>
    <xsd:element name="Auswahl" ma:index="21" nillable="true" ma:displayName="Auswahl" ma:default="1" ma:format="Dropdown" ma:internalName="Auswahl">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d6a7026-3ac9-4bec-8577-572ce8c1d5bb"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a4e16a16-f017-4648-ba2f-a9541ef3ce71}" ma:internalName="TaxCatchAll" ma:readOnly="false" ma:showField="CatchAllData" ma:web="cd6a7026-3ac9-4bec-8577-572ce8c1d5b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Inhaltstyp"/>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176B286-DDEE-4BBA-AA2D-0F006861A72D}">
  <ds:schemaRefs>
    <ds:schemaRef ds:uri="http://schemas.openxmlformats.org/officeDocument/2006/bibliography"/>
  </ds:schemaRefs>
</ds:datastoreItem>
</file>

<file path=customXml/itemProps2.xml><?xml version="1.0" encoding="utf-8"?>
<ds:datastoreItem xmlns:ds="http://schemas.openxmlformats.org/officeDocument/2006/customXml" ds:itemID="{DF73A0CD-4957-447C-A8EB-7B0A4CA160A1}">
  <ds:schemaRefs>
    <ds:schemaRef ds:uri="http://schemas.microsoft.com/office/2006/metadata/properties"/>
    <ds:schemaRef ds:uri="http://schemas.microsoft.com/office/infopath/2007/PartnerControls"/>
    <ds:schemaRef ds:uri="7e644da2-4c4b-40e3-a96c-9fdb6a67624f"/>
    <ds:schemaRef ds:uri="cd6a7026-3ac9-4bec-8577-572ce8c1d5bb"/>
  </ds:schemaRefs>
</ds:datastoreItem>
</file>

<file path=customXml/itemProps3.xml><?xml version="1.0" encoding="utf-8"?>
<ds:datastoreItem xmlns:ds="http://schemas.openxmlformats.org/officeDocument/2006/customXml" ds:itemID="{82608EF8-6B40-4C47-B970-2176665A4A47}">
  <ds:schemaRefs>
    <ds:schemaRef ds:uri="http://schemas.microsoft.com/sharepoint/v3/contenttype/forms"/>
  </ds:schemaRefs>
</ds:datastoreItem>
</file>

<file path=customXml/itemProps4.xml><?xml version="1.0" encoding="utf-8"?>
<ds:datastoreItem xmlns:ds="http://schemas.openxmlformats.org/officeDocument/2006/customXml" ds:itemID="{5C9F94C2-BB3D-46A1-B3EC-1ACA89F048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e644da2-4c4b-40e3-a96c-9fdb6a67624f"/>
    <ds:schemaRef ds:uri="cd6a7026-3ac9-4bec-8577-572ce8c1d5b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Vorlage GB_2020.dotx</Template>
  <TotalTime>0</TotalTime>
  <Pages>5</Pages>
  <Words>1439</Words>
  <Characters>9072</Characters>
  <Application>Microsoft Office Word</Application>
  <DocSecurity>0</DocSecurity>
  <Lines>75</Lines>
  <Paragraphs>20</Paragraphs>
  <ScaleCrop>false</ScaleCrop>
  <HeadingPairs>
    <vt:vector size="2" baseType="variant">
      <vt:variant>
        <vt:lpstr>Titel</vt:lpstr>
      </vt:variant>
      <vt:variant>
        <vt:i4>1</vt:i4>
      </vt:variant>
    </vt:vector>
  </HeadingPairs>
  <TitlesOfParts>
    <vt:vector size="1" baseType="lpstr">
      <vt:lpstr/>
    </vt:vector>
  </TitlesOfParts>
  <Company>Brauerei C. &amp; A. Veltins</Company>
  <LinksUpToDate>false</LinksUpToDate>
  <CharactersWithSpaces>10491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Klutel</dc:creator>
  <cp:keywords/>
  <cp:lastModifiedBy>Lena Klute</cp:lastModifiedBy>
  <cp:revision>40</cp:revision>
  <cp:lastPrinted>2026-01-12T13:23:00Z</cp:lastPrinted>
  <dcterms:created xsi:type="dcterms:W3CDTF">2026-01-12T16:56:00Z</dcterms:created>
  <dcterms:modified xsi:type="dcterms:W3CDTF">2026-01-13T09:14:00Z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0x010100BB5704D1F4C8BB45876F850CD5C9FE45</vt:lpwstr>
  </property>
  <property fmtid="{D5CDD505-2E9C-101B-9397-08002B2CF9AE}" pid="3" name="MediaServiceImageTags">
    <vt:lpwstr/>
  </property>
</Properties>
</file>