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88BEB" w14:textId="77777777" w:rsidR="0095182D" w:rsidRPr="00376419" w:rsidRDefault="0095182D" w:rsidP="0095182D">
      <w:pPr>
        <w:rPr>
          <w:rFonts w:ascii="Arial" w:hAnsi="Arial" w:cs="Arial"/>
          <w:b/>
          <w:sz w:val="28"/>
          <w:szCs w:val="28"/>
        </w:rPr>
      </w:pPr>
      <w:r>
        <w:rPr>
          <w:rFonts w:ascii="Arial" w:hAnsi="Arial" w:cs="Arial"/>
          <w:b/>
          <w:sz w:val="28"/>
          <w:szCs w:val="28"/>
        </w:rPr>
        <w:t>Markenfamilie wächst zum Trio</w:t>
      </w:r>
    </w:p>
    <w:p w14:paraId="02FCA44C" w14:textId="77777777" w:rsidR="0095182D" w:rsidRPr="00376419" w:rsidRDefault="0095182D" w:rsidP="0095182D">
      <w:pPr>
        <w:rPr>
          <w:rFonts w:ascii="Arial" w:hAnsi="Arial" w:cs="Arial"/>
        </w:rPr>
      </w:pPr>
    </w:p>
    <w:p w14:paraId="313796B5" w14:textId="77777777" w:rsidR="0095182D" w:rsidRDefault="0095182D" w:rsidP="0095182D">
      <w:pPr>
        <w:rPr>
          <w:rFonts w:ascii="Arial" w:hAnsi="Arial" w:cs="Arial"/>
          <w:b/>
          <w:bCs/>
          <w:sz w:val="44"/>
          <w:szCs w:val="44"/>
        </w:rPr>
      </w:pPr>
      <w:r w:rsidRPr="007F2FE2">
        <w:rPr>
          <w:rFonts w:ascii="Arial" w:hAnsi="Arial" w:cs="Arial"/>
          <w:b/>
          <w:bCs/>
          <w:sz w:val="44"/>
          <w:szCs w:val="44"/>
        </w:rPr>
        <w:t>Mild-</w:t>
      </w:r>
      <w:r w:rsidRPr="3712FE92">
        <w:rPr>
          <w:rFonts w:ascii="Arial" w:hAnsi="Arial" w:cs="Arial"/>
          <w:b/>
          <w:bCs/>
          <w:sz w:val="44"/>
          <w:szCs w:val="44"/>
        </w:rPr>
        <w:t>süffiges</w:t>
      </w:r>
      <w:r w:rsidRPr="007F2FE2">
        <w:rPr>
          <w:rFonts w:ascii="Arial" w:hAnsi="Arial" w:cs="Arial"/>
          <w:b/>
          <w:bCs/>
          <w:sz w:val="44"/>
          <w:szCs w:val="44"/>
        </w:rPr>
        <w:t xml:space="preserve"> </w:t>
      </w:r>
      <w:proofErr w:type="spellStart"/>
      <w:r w:rsidRPr="007F2FE2">
        <w:rPr>
          <w:rFonts w:ascii="Arial" w:hAnsi="Arial" w:cs="Arial"/>
          <w:b/>
          <w:bCs/>
          <w:sz w:val="44"/>
          <w:szCs w:val="44"/>
        </w:rPr>
        <w:t>Pülleken</w:t>
      </w:r>
      <w:proofErr w:type="spellEnd"/>
      <w:r w:rsidRPr="3712FE92">
        <w:rPr>
          <w:rFonts w:ascii="Arial" w:hAnsi="Arial" w:cs="Arial"/>
          <w:b/>
          <w:bCs/>
          <w:sz w:val="44"/>
          <w:szCs w:val="44"/>
        </w:rPr>
        <w:t xml:space="preserve"> </w:t>
      </w:r>
    </w:p>
    <w:p w14:paraId="3C9D5FD8" w14:textId="77777777" w:rsidR="0095182D" w:rsidRDefault="0095182D" w:rsidP="0095182D">
      <w:pPr>
        <w:rPr>
          <w:rFonts w:ascii="Arial" w:hAnsi="Arial" w:cs="Arial"/>
          <w:b/>
          <w:bCs/>
          <w:sz w:val="44"/>
          <w:szCs w:val="44"/>
        </w:rPr>
      </w:pPr>
      <w:r w:rsidRPr="007F2FE2">
        <w:rPr>
          <w:rFonts w:ascii="Arial" w:hAnsi="Arial" w:cs="Arial"/>
          <w:b/>
          <w:bCs/>
          <w:sz w:val="44"/>
          <w:szCs w:val="44"/>
        </w:rPr>
        <w:t>jetzt auch alkoholfrei</w:t>
      </w:r>
    </w:p>
    <w:p w14:paraId="7C72B3E3" w14:textId="77777777" w:rsidR="0095182D" w:rsidRPr="009844DE" w:rsidRDefault="0095182D" w:rsidP="0095182D"/>
    <w:p w14:paraId="576C042C" w14:textId="77777777" w:rsidR="0095182D" w:rsidRPr="00B6277C" w:rsidRDefault="0095182D" w:rsidP="0095182D">
      <w:pPr>
        <w:pStyle w:val="Listenabsatz"/>
        <w:numPr>
          <w:ilvl w:val="0"/>
          <w:numId w:val="2"/>
        </w:numPr>
        <w:rPr>
          <w:rFonts w:ascii="Arial" w:hAnsi="Arial" w:cs="Arial"/>
          <w:b/>
          <w:bCs/>
          <w:sz w:val="26"/>
          <w:szCs w:val="26"/>
        </w:rPr>
      </w:pPr>
      <w:r>
        <w:rPr>
          <w:rFonts w:ascii="Arial" w:hAnsi="Arial" w:cs="Arial"/>
          <w:b/>
          <w:bCs/>
          <w:sz w:val="26"/>
          <w:szCs w:val="26"/>
        </w:rPr>
        <w:t xml:space="preserve">Helles </w:t>
      </w:r>
      <w:proofErr w:type="spellStart"/>
      <w:r>
        <w:rPr>
          <w:rFonts w:ascii="Arial" w:hAnsi="Arial" w:cs="Arial"/>
          <w:b/>
          <w:bCs/>
          <w:sz w:val="26"/>
          <w:szCs w:val="26"/>
        </w:rPr>
        <w:t>Pülleken</w:t>
      </w:r>
      <w:proofErr w:type="spellEnd"/>
      <w:r>
        <w:rPr>
          <w:rFonts w:ascii="Arial" w:hAnsi="Arial" w:cs="Arial"/>
          <w:b/>
          <w:bCs/>
          <w:sz w:val="26"/>
          <w:szCs w:val="26"/>
        </w:rPr>
        <w:t xml:space="preserve"> 0,0% ergänzt das Sortiment</w:t>
      </w:r>
    </w:p>
    <w:p w14:paraId="65E8FDCC" w14:textId="77777777" w:rsidR="0095182D" w:rsidRPr="00B6277C" w:rsidRDefault="0095182D" w:rsidP="0095182D">
      <w:pPr>
        <w:pStyle w:val="Listenabsatz"/>
        <w:numPr>
          <w:ilvl w:val="0"/>
          <w:numId w:val="2"/>
        </w:numPr>
        <w:rPr>
          <w:rFonts w:ascii="Arial" w:hAnsi="Arial" w:cs="Arial"/>
          <w:b/>
          <w:bCs/>
          <w:sz w:val="26"/>
          <w:szCs w:val="26"/>
        </w:rPr>
      </w:pPr>
      <w:r w:rsidRPr="00B6277C">
        <w:rPr>
          <w:rFonts w:ascii="Arial" w:hAnsi="Arial" w:cs="Arial"/>
          <w:b/>
          <w:bCs/>
          <w:sz w:val="26"/>
          <w:szCs w:val="26"/>
        </w:rPr>
        <w:t>Markentrio bedient alle zentralen Genussanlässe</w:t>
      </w:r>
    </w:p>
    <w:p w14:paraId="365D77F1" w14:textId="77777777" w:rsidR="0095182D" w:rsidRPr="00B6277C" w:rsidRDefault="0095182D" w:rsidP="0095182D">
      <w:pPr>
        <w:rPr>
          <w:rFonts w:ascii="Arial" w:hAnsi="Arial" w:cs="Arial"/>
          <w:sz w:val="26"/>
          <w:szCs w:val="26"/>
        </w:rPr>
      </w:pPr>
    </w:p>
    <w:p w14:paraId="3ACF238E" w14:textId="77777777" w:rsidR="0095182D" w:rsidRDefault="0095182D" w:rsidP="0095182D">
      <w:pPr>
        <w:pStyle w:val="Textkrper2"/>
        <w:rPr>
          <w:rFonts w:ascii="Arial" w:hAnsi="Arial" w:cs="Arial"/>
          <w:bCs/>
          <w:sz w:val="22"/>
          <w:szCs w:val="22"/>
        </w:rPr>
      </w:pPr>
      <w:r w:rsidRPr="006D4EC3">
        <w:rPr>
          <w:rFonts w:ascii="Arial" w:hAnsi="Arial" w:cs="Arial"/>
          <w:bCs/>
          <w:sz w:val="22"/>
          <w:szCs w:val="22"/>
        </w:rPr>
        <w:t xml:space="preserve">Mit dem </w:t>
      </w:r>
      <w:r>
        <w:rPr>
          <w:rFonts w:ascii="Arial" w:hAnsi="Arial" w:cs="Arial"/>
          <w:bCs/>
          <w:sz w:val="22"/>
          <w:szCs w:val="22"/>
        </w:rPr>
        <w:t xml:space="preserve">Hellen </w:t>
      </w:r>
      <w:proofErr w:type="spellStart"/>
      <w:r w:rsidRPr="006D4EC3">
        <w:rPr>
          <w:rFonts w:ascii="Arial" w:hAnsi="Arial" w:cs="Arial"/>
          <w:bCs/>
          <w:sz w:val="22"/>
          <w:szCs w:val="22"/>
        </w:rPr>
        <w:t>Pülleken</w:t>
      </w:r>
      <w:proofErr w:type="spellEnd"/>
      <w:r w:rsidRPr="006D4EC3">
        <w:rPr>
          <w:rFonts w:ascii="Arial" w:hAnsi="Arial" w:cs="Arial"/>
          <w:bCs/>
          <w:sz w:val="22"/>
          <w:szCs w:val="22"/>
        </w:rPr>
        <w:t xml:space="preserve"> 0,0% wächst die </w:t>
      </w:r>
      <w:proofErr w:type="spellStart"/>
      <w:r w:rsidRPr="006D4EC3">
        <w:rPr>
          <w:rFonts w:ascii="Arial" w:hAnsi="Arial" w:cs="Arial"/>
          <w:bCs/>
          <w:sz w:val="22"/>
          <w:szCs w:val="22"/>
        </w:rPr>
        <w:t>Pülleken</w:t>
      </w:r>
      <w:proofErr w:type="spellEnd"/>
      <w:r w:rsidRPr="006D4EC3">
        <w:rPr>
          <w:rFonts w:ascii="Arial" w:hAnsi="Arial" w:cs="Arial"/>
          <w:bCs/>
          <w:sz w:val="22"/>
          <w:szCs w:val="22"/>
        </w:rPr>
        <w:t xml:space="preserve">-Familie weiter: Neben dem Hellen </w:t>
      </w:r>
      <w:proofErr w:type="spellStart"/>
      <w:r w:rsidRPr="006D4EC3">
        <w:rPr>
          <w:rFonts w:ascii="Arial" w:hAnsi="Arial" w:cs="Arial"/>
          <w:bCs/>
          <w:sz w:val="22"/>
          <w:szCs w:val="22"/>
        </w:rPr>
        <w:t>Pülleken</w:t>
      </w:r>
      <w:proofErr w:type="spellEnd"/>
      <w:r w:rsidRPr="006D4EC3">
        <w:rPr>
          <w:rFonts w:ascii="Arial" w:hAnsi="Arial" w:cs="Arial"/>
          <w:bCs/>
          <w:sz w:val="22"/>
          <w:szCs w:val="22"/>
        </w:rPr>
        <w:t xml:space="preserve"> und dem Hellen </w:t>
      </w:r>
      <w:proofErr w:type="spellStart"/>
      <w:r w:rsidRPr="006D4EC3">
        <w:rPr>
          <w:rFonts w:ascii="Arial" w:hAnsi="Arial" w:cs="Arial"/>
          <w:bCs/>
          <w:sz w:val="22"/>
          <w:szCs w:val="22"/>
        </w:rPr>
        <w:t>Zitrönken</w:t>
      </w:r>
      <w:proofErr w:type="spellEnd"/>
      <w:r w:rsidRPr="006D4EC3">
        <w:rPr>
          <w:rFonts w:ascii="Arial" w:hAnsi="Arial" w:cs="Arial"/>
          <w:bCs/>
          <w:sz w:val="22"/>
          <w:szCs w:val="22"/>
        </w:rPr>
        <w:t xml:space="preserve"> ergänzt nun ein alkoholfreies Helles das Sortiment der Brauerei C. &amp; A. Veltins. Damit wird die Marke </w:t>
      </w:r>
      <w:proofErr w:type="spellStart"/>
      <w:r w:rsidRPr="006D4EC3">
        <w:rPr>
          <w:rFonts w:ascii="Arial" w:hAnsi="Arial" w:cs="Arial"/>
          <w:bCs/>
          <w:sz w:val="22"/>
          <w:szCs w:val="22"/>
        </w:rPr>
        <w:t>Pülleken</w:t>
      </w:r>
      <w:proofErr w:type="spellEnd"/>
      <w:r w:rsidRPr="006D4EC3">
        <w:rPr>
          <w:rFonts w:ascii="Arial" w:hAnsi="Arial" w:cs="Arial"/>
          <w:bCs/>
          <w:sz w:val="22"/>
          <w:szCs w:val="22"/>
        </w:rPr>
        <w:t xml:space="preserve"> zum stimmigen Trio – charmant, humorvoll und ganz nah an den aktuellen Konsumtrends. Denn alkoholfreie Biere erfreuen sich wachsender Beliebtheit, insbesondere milde, helle Sorten mit erfrischendem Charakter.</w:t>
      </w:r>
      <w:r>
        <w:rPr>
          <w:rFonts w:ascii="Arial" w:hAnsi="Arial" w:cs="Arial"/>
          <w:bCs/>
          <w:sz w:val="22"/>
          <w:szCs w:val="22"/>
        </w:rPr>
        <w:t xml:space="preserve"> </w:t>
      </w:r>
      <w:r w:rsidRPr="006D4EC3">
        <w:rPr>
          <w:rFonts w:ascii="Arial" w:hAnsi="Arial" w:cs="Arial"/>
          <w:bCs/>
          <w:sz w:val="22"/>
          <w:szCs w:val="22"/>
        </w:rPr>
        <w:t xml:space="preserve">„Mit dem </w:t>
      </w:r>
      <w:r>
        <w:rPr>
          <w:rFonts w:ascii="Arial" w:hAnsi="Arial" w:cs="Arial"/>
          <w:bCs/>
          <w:sz w:val="22"/>
          <w:szCs w:val="22"/>
        </w:rPr>
        <w:t xml:space="preserve">Hellen </w:t>
      </w:r>
      <w:proofErr w:type="spellStart"/>
      <w:r w:rsidRPr="006D4EC3">
        <w:rPr>
          <w:rFonts w:ascii="Arial" w:hAnsi="Arial" w:cs="Arial"/>
          <w:bCs/>
          <w:sz w:val="22"/>
          <w:szCs w:val="22"/>
        </w:rPr>
        <w:t>Pülleken</w:t>
      </w:r>
      <w:proofErr w:type="spellEnd"/>
      <w:r w:rsidRPr="006D4EC3">
        <w:rPr>
          <w:rFonts w:ascii="Arial" w:hAnsi="Arial" w:cs="Arial"/>
          <w:bCs/>
          <w:sz w:val="22"/>
          <w:szCs w:val="22"/>
        </w:rPr>
        <w:t xml:space="preserve"> 0,0% reagieren wir auf die hohe Nachfrage nach alkoholfreien Bieren und bleiben dabei unserer Markenwelt konsequent treu“, erklärt Stefan Wiesmann, Marketingdirektor der Brauerei C. &amp; A. Veltins. </w:t>
      </w:r>
      <w:r w:rsidRPr="3712FE92">
        <w:rPr>
          <w:rFonts w:ascii="Arial" w:hAnsi="Arial" w:cs="Arial"/>
          <w:sz w:val="22"/>
          <w:szCs w:val="22"/>
        </w:rPr>
        <w:t>„Aller</w:t>
      </w:r>
      <w:r w:rsidRPr="006D4EC3">
        <w:rPr>
          <w:rFonts w:ascii="Arial" w:hAnsi="Arial" w:cs="Arial"/>
          <w:bCs/>
          <w:sz w:val="22"/>
          <w:szCs w:val="22"/>
        </w:rPr>
        <w:t xml:space="preserve"> guten Dinge sind drei: Mit dem Markentrio bedienen wir die wesentlichen Sortenpräferenzen der Verbraucher – vom klassischen Hellen über das fruchtige </w:t>
      </w:r>
      <w:proofErr w:type="spellStart"/>
      <w:r w:rsidRPr="006D4EC3">
        <w:rPr>
          <w:rFonts w:ascii="Arial" w:hAnsi="Arial" w:cs="Arial"/>
          <w:bCs/>
          <w:sz w:val="22"/>
          <w:szCs w:val="22"/>
        </w:rPr>
        <w:t>Zitrönken</w:t>
      </w:r>
      <w:proofErr w:type="spellEnd"/>
      <w:r w:rsidRPr="006D4EC3">
        <w:rPr>
          <w:rFonts w:ascii="Arial" w:hAnsi="Arial" w:cs="Arial"/>
          <w:bCs/>
          <w:sz w:val="22"/>
          <w:szCs w:val="22"/>
        </w:rPr>
        <w:t xml:space="preserve"> bis hin zur alkoholfreien Variante.“</w:t>
      </w:r>
      <w:r w:rsidRPr="3712FE92">
        <w:rPr>
          <w:rFonts w:ascii="Arial" w:hAnsi="Arial" w:cs="Arial"/>
          <w:sz w:val="22"/>
          <w:szCs w:val="22"/>
        </w:rPr>
        <w:t xml:space="preserve"> </w:t>
      </w:r>
      <w:r w:rsidRPr="00D7333C">
        <w:rPr>
          <w:rFonts w:ascii="Arial" w:hAnsi="Arial" w:cs="Arial"/>
          <w:bCs/>
          <w:sz w:val="22"/>
          <w:szCs w:val="22"/>
        </w:rPr>
        <w:t xml:space="preserve">Das Helle </w:t>
      </w:r>
      <w:proofErr w:type="spellStart"/>
      <w:r w:rsidRPr="00D7333C">
        <w:rPr>
          <w:rFonts w:ascii="Arial" w:hAnsi="Arial" w:cs="Arial"/>
          <w:bCs/>
          <w:sz w:val="22"/>
          <w:szCs w:val="22"/>
        </w:rPr>
        <w:t>Pülleken</w:t>
      </w:r>
      <w:proofErr w:type="spellEnd"/>
      <w:r w:rsidRPr="00D7333C">
        <w:rPr>
          <w:rFonts w:ascii="Arial" w:hAnsi="Arial" w:cs="Arial"/>
          <w:bCs/>
          <w:sz w:val="22"/>
          <w:szCs w:val="22"/>
        </w:rPr>
        <w:t xml:space="preserve"> 0,0% präsentiert sich hellgelb im Glas und fügt sich stimmig in die </w:t>
      </w:r>
      <w:proofErr w:type="spellStart"/>
      <w:r w:rsidRPr="00D7333C">
        <w:rPr>
          <w:rFonts w:ascii="Arial" w:hAnsi="Arial" w:cs="Arial"/>
          <w:bCs/>
          <w:sz w:val="22"/>
          <w:szCs w:val="22"/>
        </w:rPr>
        <w:t>Pülleken</w:t>
      </w:r>
      <w:proofErr w:type="spellEnd"/>
      <w:r w:rsidRPr="00D7333C">
        <w:rPr>
          <w:rFonts w:ascii="Arial" w:hAnsi="Arial" w:cs="Arial"/>
          <w:bCs/>
          <w:sz w:val="22"/>
          <w:szCs w:val="22"/>
        </w:rPr>
        <w:t xml:space="preserve">-Familie ein. Milde Malznoten und eine feine, fruchtige </w:t>
      </w:r>
      <w:proofErr w:type="spellStart"/>
      <w:r w:rsidRPr="00D7333C">
        <w:rPr>
          <w:rFonts w:ascii="Arial" w:hAnsi="Arial" w:cs="Arial"/>
          <w:bCs/>
          <w:sz w:val="22"/>
          <w:szCs w:val="22"/>
        </w:rPr>
        <w:t>Hopfung</w:t>
      </w:r>
      <w:proofErr w:type="spellEnd"/>
      <w:r w:rsidRPr="00D7333C">
        <w:rPr>
          <w:rFonts w:ascii="Arial" w:hAnsi="Arial" w:cs="Arial"/>
          <w:bCs/>
          <w:sz w:val="22"/>
          <w:szCs w:val="22"/>
        </w:rPr>
        <w:t xml:space="preserve"> sorgen für einen ausgewogenen und erfrischenden Eindruck. Geschmacklich bleibt das neue Familienmitglied damit </w:t>
      </w:r>
      <w:proofErr w:type="gramStart"/>
      <w:r w:rsidRPr="00D7333C">
        <w:rPr>
          <w:rFonts w:ascii="Arial" w:hAnsi="Arial" w:cs="Arial"/>
          <w:bCs/>
          <w:sz w:val="22"/>
          <w:szCs w:val="22"/>
        </w:rPr>
        <w:t>ganz nah</w:t>
      </w:r>
      <w:proofErr w:type="gramEnd"/>
      <w:r w:rsidRPr="00D7333C">
        <w:rPr>
          <w:rFonts w:ascii="Arial" w:hAnsi="Arial" w:cs="Arial"/>
          <w:bCs/>
          <w:sz w:val="22"/>
          <w:szCs w:val="22"/>
        </w:rPr>
        <w:t xml:space="preserve"> am Original: mild gehopft, süffig und genussfreudig. </w:t>
      </w:r>
      <w:r w:rsidRPr="3712FE92">
        <w:rPr>
          <w:rFonts w:ascii="Arial" w:hAnsi="Arial" w:cs="Arial"/>
          <w:sz w:val="22"/>
          <w:szCs w:val="22"/>
        </w:rPr>
        <w:t>Der Charakter bleibt</w:t>
      </w:r>
      <w:r>
        <w:rPr>
          <w:rFonts w:ascii="Arial" w:hAnsi="Arial" w:cs="Arial"/>
          <w:sz w:val="22"/>
          <w:szCs w:val="22"/>
        </w:rPr>
        <w:t xml:space="preserve"> – ganz ohne Alkohol.</w:t>
      </w:r>
    </w:p>
    <w:p w14:paraId="3793D19B" w14:textId="77777777" w:rsidR="0095182D" w:rsidRPr="006D4EC3" w:rsidRDefault="0095182D" w:rsidP="0095182D">
      <w:pPr>
        <w:pStyle w:val="Textkrper2"/>
        <w:rPr>
          <w:rFonts w:ascii="Arial" w:hAnsi="Arial" w:cs="Arial"/>
          <w:bCs/>
          <w:sz w:val="22"/>
          <w:szCs w:val="22"/>
        </w:rPr>
      </w:pPr>
    </w:p>
    <w:p w14:paraId="3CDD0B0A" w14:textId="77777777" w:rsidR="0095182D" w:rsidRPr="006D4EC3" w:rsidRDefault="0095182D" w:rsidP="0095182D">
      <w:pPr>
        <w:pStyle w:val="Textkrper2"/>
        <w:rPr>
          <w:rFonts w:ascii="Arial" w:hAnsi="Arial" w:cs="Arial"/>
          <w:b/>
          <w:sz w:val="22"/>
          <w:szCs w:val="22"/>
        </w:rPr>
      </w:pPr>
      <w:r w:rsidRPr="006D4EC3">
        <w:rPr>
          <w:rFonts w:ascii="Arial" w:hAnsi="Arial" w:cs="Arial"/>
          <w:b/>
          <w:sz w:val="22"/>
          <w:szCs w:val="22"/>
        </w:rPr>
        <w:t>Markentreu, aufmerksamkeitsstark und am Puls der Zeit</w:t>
      </w:r>
    </w:p>
    <w:p w14:paraId="06FD4F69" w14:textId="77777777" w:rsidR="0095182D" w:rsidRPr="006D4EC3" w:rsidRDefault="0095182D" w:rsidP="0095182D">
      <w:pPr>
        <w:pStyle w:val="Textkrper2"/>
        <w:rPr>
          <w:rFonts w:ascii="Arial" w:hAnsi="Arial" w:cs="Arial"/>
          <w:bCs/>
          <w:sz w:val="22"/>
          <w:szCs w:val="22"/>
        </w:rPr>
      </w:pPr>
    </w:p>
    <w:p w14:paraId="3EDC1B47" w14:textId="77777777" w:rsidR="0095182D" w:rsidRPr="00017598" w:rsidRDefault="0095182D" w:rsidP="0095182D">
      <w:pPr>
        <w:pStyle w:val="Textkrper2"/>
        <w:rPr>
          <w:rFonts w:ascii="Arial" w:hAnsi="Arial" w:cs="Arial"/>
          <w:bCs/>
          <w:sz w:val="22"/>
          <w:szCs w:val="22"/>
        </w:rPr>
      </w:pPr>
      <w:r w:rsidRPr="006D4EC3">
        <w:rPr>
          <w:rFonts w:ascii="Arial" w:hAnsi="Arial" w:cs="Arial"/>
          <w:bCs/>
          <w:sz w:val="22"/>
          <w:szCs w:val="22"/>
        </w:rPr>
        <w:t xml:space="preserve">Auch optisch fügt sich das </w:t>
      </w:r>
      <w:r>
        <w:rPr>
          <w:rFonts w:ascii="Arial" w:hAnsi="Arial" w:cs="Arial"/>
          <w:bCs/>
          <w:sz w:val="22"/>
          <w:szCs w:val="22"/>
        </w:rPr>
        <w:t xml:space="preserve">Helle </w:t>
      </w:r>
      <w:proofErr w:type="spellStart"/>
      <w:r w:rsidRPr="006D4EC3">
        <w:rPr>
          <w:rFonts w:ascii="Arial" w:hAnsi="Arial" w:cs="Arial"/>
          <w:bCs/>
          <w:sz w:val="22"/>
          <w:szCs w:val="22"/>
        </w:rPr>
        <w:t>Pülleken</w:t>
      </w:r>
      <w:proofErr w:type="spellEnd"/>
      <w:r w:rsidRPr="006D4EC3">
        <w:rPr>
          <w:rFonts w:ascii="Arial" w:hAnsi="Arial" w:cs="Arial"/>
          <w:bCs/>
          <w:sz w:val="22"/>
          <w:szCs w:val="22"/>
        </w:rPr>
        <w:t xml:space="preserve"> 0,0% nahtlos in die Markenfamilie ein. Das bekannte Etikettendesign wird durch eine blaue Markenwelt mit blauem Kronkorken ergänzt, die das alkoholfreie Produkt klar kennzeichnet und gleichzeitig unverwechselbar macht. Humor und Leichtigkeit bleiben feste Bestandteile der Markeninszenierung</w:t>
      </w:r>
      <w:r>
        <w:rPr>
          <w:rFonts w:ascii="Arial" w:hAnsi="Arial" w:cs="Arial"/>
          <w:bCs/>
          <w:sz w:val="22"/>
          <w:szCs w:val="22"/>
        </w:rPr>
        <w:t xml:space="preserve">. </w:t>
      </w:r>
      <w:r w:rsidRPr="006D4EC3">
        <w:rPr>
          <w:rFonts w:ascii="Arial" w:hAnsi="Arial" w:cs="Arial"/>
          <w:bCs/>
          <w:sz w:val="22"/>
          <w:szCs w:val="22"/>
        </w:rPr>
        <w:t xml:space="preserve">Die Markteinführung erfolgt ab dem 15. März im Handel im Drittelliter-Mehrweggebinde, verfügbar im </w:t>
      </w:r>
      <w:r>
        <w:rPr>
          <w:rFonts w:ascii="Arial" w:hAnsi="Arial" w:cs="Arial"/>
          <w:sz w:val="22"/>
          <w:szCs w:val="22"/>
        </w:rPr>
        <w:t>24er-</w:t>
      </w:r>
      <w:r>
        <w:rPr>
          <w:rFonts w:ascii="Arial" w:hAnsi="Arial" w:cs="Arial"/>
          <w:sz w:val="22"/>
          <w:szCs w:val="22"/>
        </w:rPr>
        <w:lastRenderedPageBreak/>
        <w:t xml:space="preserve">Mehrwegkasten und im </w:t>
      </w:r>
      <w:r w:rsidRPr="006D4EC3">
        <w:rPr>
          <w:rFonts w:ascii="Arial" w:hAnsi="Arial" w:cs="Arial"/>
          <w:bCs/>
          <w:sz w:val="22"/>
          <w:szCs w:val="22"/>
        </w:rPr>
        <w:t>Sixpack</w:t>
      </w:r>
      <w:r>
        <w:rPr>
          <w:rFonts w:ascii="Arial" w:hAnsi="Arial" w:cs="Arial"/>
          <w:sz w:val="22"/>
          <w:szCs w:val="22"/>
        </w:rPr>
        <w:t>.</w:t>
      </w:r>
      <w:r w:rsidRPr="006D4EC3">
        <w:rPr>
          <w:rFonts w:ascii="Arial" w:hAnsi="Arial" w:cs="Arial"/>
          <w:bCs/>
          <w:sz w:val="22"/>
          <w:szCs w:val="22"/>
        </w:rPr>
        <w:t xml:space="preserve"> Ab Juni folgt zusätzlich die </w:t>
      </w:r>
      <w:proofErr w:type="spellStart"/>
      <w:r w:rsidRPr="3712FE92">
        <w:rPr>
          <w:rFonts w:ascii="Arial" w:hAnsi="Arial" w:cs="Arial"/>
          <w:sz w:val="22"/>
          <w:szCs w:val="22"/>
        </w:rPr>
        <w:t>conveniencegerechte</w:t>
      </w:r>
      <w:proofErr w:type="spellEnd"/>
      <w:r w:rsidRPr="3712FE92">
        <w:rPr>
          <w:rFonts w:ascii="Arial" w:hAnsi="Arial" w:cs="Arial"/>
          <w:sz w:val="22"/>
          <w:szCs w:val="22"/>
        </w:rPr>
        <w:t xml:space="preserve"> </w:t>
      </w:r>
      <w:r>
        <w:rPr>
          <w:rFonts w:ascii="Arial" w:hAnsi="Arial" w:cs="Arial"/>
          <w:sz w:val="22"/>
          <w:szCs w:val="22"/>
        </w:rPr>
        <w:t>0,33-l-</w:t>
      </w:r>
      <w:r w:rsidRPr="3712FE92">
        <w:rPr>
          <w:rFonts w:ascii="Arial" w:hAnsi="Arial" w:cs="Arial"/>
          <w:sz w:val="22"/>
          <w:szCs w:val="22"/>
        </w:rPr>
        <w:t>Dose.</w:t>
      </w:r>
      <w:r w:rsidRPr="006D4EC3">
        <w:rPr>
          <w:rFonts w:ascii="Arial" w:hAnsi="Arial" w:cs="Arial"/>
          <w:bCs/>
          <w:sz w:val="22"/>
          <w:szCs w:val="22"/>
        </w:rPr>
        <w:t xml:space="preserve"> Begleitet wird der Launch durch einen eigenen </w:t>
      </w:r>
      <w:proofErr w:type="spellStart"/>
      <w:r>
        <w:rPr>
          <w:rFonts w:ascii="Arial" w:hAnsi="Arial" w:cs="Arial"/>
          <w:bCs/>
          <w:sz w:val="22"/>
          <w:szCs w:val="22"/>
        </w:rPr>
        <w:t>Anklapper</w:t>
      </w:r>
      <w:proofErr w:type="spellEnd"/>
      <w:r w:rsidRPr="006D4EC3">
        <w:rPr>
          <w:rFonts w:ascii="Arial" w:hAnsi="Arial" w:cs="Arial"/>
          <w:bCs/>
          <w:sz w:val="22"/>
          <w:szCs w:val="22"/>
        </w:rPr>
        <w:t xml:space="preserve"> im Rahmen der </w:t>
      </w:r>
      <w:proofErr w:type="spellStart"/>
      <w:r w:rsidRPr="006D4EC3">
        <w:rPr>
          <w:rFonts w:ascii="Arial" w:hAnsi="Arial" w:cs="Arial"/>
          <w:bCs/>
          <w:sz w:val="22"/>
          <w:szCs w:val="22"/>
        </w:rPr>
        <w:t>Pülleken</w:t>
      </w:r>
      <w:proofErr w:type="spellEnd"/>
      <w:r w:rsidRPr="006D4EC3">
        <w:rPr>
          <w:rFonts w:ascii="Arial" w:hAnsi="Arial" w:cs="Arial"/>
          <w:bCs/>
          <w:sz w:val="22"/>
          <w:szCs w:val="22"/>
        </w:rPr>
        <w:t>-</w:t>
      </w:r>
      <w:r>
        <w:rPr>
          <w:rFonts w:ascii="Arial" w:hAnsi="Arial" w:cs="Arial"/>
          <w:bCs/>
          <w:sz w:val="22"/>
          <w:szCs w:val="22"/>
        </w:rPr>
        <w:t>TV-</w:t>
      </w:r>
      <w:r w:rsidRPr="006D4EC3">
        <w:rPr>
          <w:rFonts w:ascii="Arial" w:hAnsi="Arial" w:cs="Arial"/>
          <w:bCs/>
          <w:sz w:val="22"/>
          <w:szCs w:val="22"/>
        </w:rPr>
        <w:t xml:space="preserve">Kampagne sowie durch </w:t>
      </w:r>
      <w:r>
        <w:rPr>
          <w:rFonts w:ascii="Arial" w:hAnsi="Arial" w:cs="Arial"/>
          <w:bCs/>
          <w:sz w:val="22"/>
          <w:szCs w:val="22"/>
        </w:rPr>
        <w:t xml:space="preserve">die Präsenz auf Streaming-Sendern und auf </w:t>
      </w:r>
      <w:proofErr w:type="spellStart"/>
      <w:r>
        <w:rPr>
          <w:rFonts w:ascii="Arial" w:hAnsi="Arial" w:cs="Arial"/>
          <w:bCs/>
          <w:sz w:val="22"/>
          <w:szCs w:val="22"/>
        </w:rPr>
        <w:t>Social</w:t>
      </w:r>
      <w:proofErr w:type="spellEnd"/>
      <w:r>
        <w:rPr>
          <w:rFonts w:ascii="Arial" w:hAnsi="Arial" w:cs="Arial"/>
          <w:bCs/>
          <w:sz w:val="22"/>
          <w:szCs w:val="22"/>
        </w:rPr>
        <w:t xml:space="preserve"> Media. </w:t>
      </w:r>
      <w:r w:rsidRPr="006D4EC3">
        <w:rPr>
          <w:rFonts w:ascii="Arial" w:hAnsi="Arial" w:cs="Arial"/>
          <w:bCs/>
          <w:sz w:val="22"/>
          <w:szCs w:val="22"/>
        </w:rPr>
        <w:t xml:space="preserve">Sampling-Aktionen, </w:t>
      </w:r>
      <w:r>
        <w:rPr>
          <w:rFonts w:ascii="Arial" w:hAnsi="Arial" w:cs="Arial"/>
          <w:sz w:val="22"/>
          <w:szCs w:val="22"/>
        </w:rPr>
        <w:t>aufmerksamkeitsstarke Kleinstdisplays</w:t>
      </w:r>
      <w:r w:rsidRPr="3712FE92">
        <w:rPr>
          <w:rFonts w:ascii="Arial" w:hAnsi="Arial" w:cs="Arial"/>
          <w:sz w:val="22"/>
          <w:szCs w:val="22"/>
        </w:rPr>
        <w:t xml:space="preserve"> und Showplatzierungen, </w:t>
      </w:r>
      <w:r w:rsidRPr="006D4EC3">
        <w:rPr>
          <w:rFonts w:ascii="Arial" w:hAnsi="Arial" w:cs="Arial"/>
          <w:bCs/>
          <w:sz w:val="22"/>
          <w:szCs w:val="22"/>
        </w:rPr>
        <w:t xml:space="preserve">unter anderem mit einem </w:t>
      </w:r>
      <w:proofErr w:type="spellStart"/>
      <w:r w:rsidRPr="3712FE92">
        <w:rPr>
          <w:rFonts w:ascii="Arial" w:hAnsi="Arial" w:cs="Arial"/>
          <w:sz w:val="22"/>
          <w:szCs w:val="22"/>
        </w:rPr>
        <w:t>PoS</w:t>
      </w:r>
      <w:proofErr w:type="spellEnd"/>
      <w:r w:rsidRPr="006D4EC3">
        <w:rPr>
          <w:rFonts w:ascii="Arial" w:hAnsi="Arial" w:cs="Arial"/>
          <w:bCs/>
          <w:sz w:val="22"/>
          <w:szCs w:val="22"/>
        </w:rPr>
        <w:t xml:space="preserve">-Lastenrad für das gesamte </w:t>
      </w:r>
      <w:proofErr w:type="spellStart"/>
      <w:r w:rsidRPr="006D4EC3">
        <w:rPr>
          <w:rFonts w:ascii="Arial" w:hAnsi="Arial" w:cs="Arial"/>
          <w:bCs/>
          <w:sz w:val="22"/>
          <w:szCs w:val="22"/>
        </w:rPr>
        <w:t>Pülleken</w:t>
      </w:r>
      <w:proofErr w:type="spellEnd"/>
      <w:r w:rsidRPr="006D4EC3">
        <w:rPr>
          <w:rFonts w:ascii="Arial" w:hAnsi="Arial" w:cs="Arial"/>
          <w:bCs/>
          <w:sz w:val="22"/>
          <w:szCs w:val="22"/>
        </w:rPr>
        <w:t>-Trio, sorgen für zusätzliche Aufmerksamkeit.</w:t>
      </w:r>
      <w:r>
        <w:rPr>
          <w:rFonts w:ascii="Arial" w:hAnsi="Arial" w:cs="Arial"/>
          <w:bCs/>
          <w:sz w:val="22"/>
          <w:szCs w:val="22"/>
        </w:rPr>
        <w:t xml:space="preserve"> </w:t>
      </w:r>
      <w:r w:rsidRPr="006D4EC3">
        <w:rPr>
          <w:rFonts w:ascii="Arial" w:hAnsi="Arial" w:cs="Arial"/>
          <w:bCs/>
          <w:sz w:val="22"/>
          <w:szCs w:val="22"/>
        </w:rPr>
        <w:t xml:space="preserve">Mit dem </w:t>
      </w:r>
      <w:r>
        <w:rPr>
          <w:rFonts w:ascii="Arial" w:hAnsi="Arial" w:cs="Arial"/>
          <w:bCs/>
          <w:sz w:val="22"/>
          <w:szCs w:val="22"/>
        </w:rPr>
        <w:t xml:space="preserve">Hellen </w:t>
      </w:r>
      <w:proofErr w:type="spellStart"/>
      <w:r w:rsidRPr="006D4EC3">
        <w:rPr>
          <w:rFonts w:ascii="Arial" w:hAnsi="Arial" w:cs="Arial"/>
          <w:bCs/>
          <w:sz w:val="22"/>
          <w:szCs w:val="22"/>
        </w:rPr>
        <w:t>Pülleken</w:t>
      </w:r>
      <w:proofErr w:type="spellEnd"/>
      <w:r w:rsidRPr="006D4EC3">
        <w:rPr>
          <w:rFonts w:ascii="Arial" w:hAnsi="Arial" w:cs="Arial"/>
          <w:bCs/>
          <w:sz w:val="22"/>
          <w:szCs w:val="22"/>
        </w:rPr>
        <w:t xml:space="preserve"> 0,0% stärkt die Brauerei C. &amp; A. Veltins nicht nur ihr alkoholfreies Angebot, sondern investiert gezielt in die Zukunft der Marke </w:t>
      </w:r>
      <w:proofErr w:type="spellStart"/>
      <w:r w:rsidRPr="006D4EC3">
        <w:rPr>
          <w:rFonts w:ascii="Arial" w:hAnsi="Arial" w:cs="Arial"/>
          <w:bCs/>
          <w:sz w:val="22"/>
          <w:szCs w:val="22"/>
        </w:rPr>
        <w:t>Pülleken</w:t>
      </w:r>
      <w:proofErr w:type="spellEnd"/>
      <w:r w:rsidRPr="006D4EC3">
        <w:rPr>
          <w:rFonts w:ascii="Arial" w:hAnsi="Arial" w:cs="Arial"/>
          <w:bCs/>
          <w:sz w:val="22"/>
          <w:szCs w:val="22"/>
        </w:rPr>
        <w:t xml:space="preserve"> – humorvoll interpretiert, zeitgemäß positioniert und für alle Genussmomente offen.</w:t>
      </w:r>
    </w:p>
    <w:p w14:paraId="2D0F2C97" w14:textId="77777777" w:rsidR="00DE0DAB" w:rsidRPr="00376419" w:rsidRDefault="00DE0DAB" w:rsidP="00DE0DAB">
      <w:pPr>
        <w:pStyle w:val="Textkrper2"/>
        <w:rPr>
          <w:rFonts w:ascii="Arial" w:hAnsi="Arial" w:cs="Arial"/>
        </w:rPr>
      </w:pPr>
    </w:p>
    <w:p w14:paraId="3A2E72F3" w14:textId="77777777" w:rsidR="00DE0DAB" w:rsidRDefault="00DE0DAB" w:rsidP="00DE0DAB">
      <w:pPr>
        <w:pStyle w:val="Textkrper2"/>
        <w:rPr>
          <w:rFonts w:ascii="Arial" w:hAnsi="Arial" w:cs="Arial"/>
          <w:sz w:val="20"/>
        </w:rPr>
      </w:pPr>
    </w:p>
    <w:p w14:paraId="4AEC7835" w14:textId="77777777" w:rsidR="0095182D" w:rsidRDefault="0095182D" w:rsidP="00DE0DAB">
      <w:pPr>
        <w:pStyle w:val="Textkrper2"/>
        <w:rPr>
          <w:rFonts w:ascii="Arial" w:hAnsi="Arial" w:cs="Arial"/>
          <w:sz w:val="20"/>
        </w:rPr>
      </w:pPr>
    </w:p>
    <w:p w14:paraId="76647403" w14:textId="77777777" w:rsidR="0095182D" w:rsidRPr="00376419" w:rsidRDefault="0095182D" w:rsidP="00DE0DAB">
      <w:pPr>
        <w:pStyle w:val="Textkrper2"/>
        <w:rPr>
          <w:rFonts w:ascii="Arial" w:hAnsi="Arial" w:cs="Arial"/>
          <w:sz w:val="20"/>
        </w:rPr>
      </w:pPr>
    </w:p>
    <w:p w14:paraId="22FCA2CE" w14:textId="77777777" w:rsidR="00DE0DAB" w:rsidRDefault="00DE0DAB" w:rsidP="00DE0DAB">
      <w:pPr>
        <w:pStyle w:val="Textkrper"/>
        <w:spacing w:line="240" w:lineRule="auto"/>
        <w:rPr>
          <w:rFonts w:ascii="Arial" w:hAnsi="Arial" w:cs="Arial"/>
          <w:b/>
          <w:bCs/>
          <w:color w:val="000000"/>
          <w:sz w:val="20"/>
        </w:rPr>
      </w:pPr>
      <w:r w:rsidRPr="00376419">
        <w:rPr>
          <w:rFonts w:ascii="Arial" w:hAnsi="Arial" w:cs="Arial"/>
          <w:b/>
          <w:bCs/>
          <w:color w:val="000000"/>
          <w:sz w:val="20"/>
        </w:rPr>
        <w:t>Das Unternehmen im Porträt</w:t>
      </w:r>
    </w:p>
    <w:p w14:paraId="50FE7A19" w14:textId="77777777" w:rsidR="00DE0DAB" w:rsidRDefault="00E85915" w:rsidP="00DE0DAB">
      <w:pPr>
        <w:pStyle w:val="Textkrper"/>
        <w:spacing w:line="240" w:lineRule="auto"/>
        <w:jc w:val="both"/>
        <w:rPr>
          <w:rFonts w:ascii="Arial" w:hAnsi="Arial" w:cs="Arial"/>
          <w:sz w:val="20"/>
        </w:rPr>
      </w:pPr>
      <w:r w:rsidRPr="00E85915">
        <w:rPr>
          <w:rFonts w:ascii="Arial" w:hAnsi="Arial" w:cs="Arial"/>
          <w:sz w:val="20"/>
        </w:rPr>
        <w:t xml:space="preserve">Die Privat-Brauerei C. &amp; A. Veltins, Meschede-Grevenstein, braut eine der führenden Premium-Pils-Marken in Deutschland und bilanzierte 2025 einen Umsatz von 461 Mio. Euro bei einem Ausstoß von 3,37 Mio. hl. Zum Sortenportfolio zählen Veltins Pilsener und die Marke Veltins mit einem breiten Angebot von Radler, Alkoholfrei, Radler Alkoholfrei, Veltins Fassbrause sowie Veltins Helles Lager. Hinzu kommt die Spezialitätenmarke </w:t>
      </w:r>
      <w:proofErr w:type="spellStart"/>
      <w:r w:rsidRPr="00E85915">
        <w:rPr>
          <w:rFonts w:ascii="Arial" w:hAnsi="Arial" w:cs="Arial"/>
          <w:sz w:val="20"/>
        </w:rPr>
        <w:t>Grevensteiner</w:t>
      </w:r>
      <w:proofErr w:type="spellEnd"/>
      <w:r w:rsidRPr="00E85915">
        <w:rPr>
          <w:rFonts w:ascii="Arial" w:hAnsi="Arial" w:cs="Arial"/>
          <w:sz w:val="20"/>
        </w:rPr>
        <w:t xml:space="preserve">; außerdem gehört die Biermix-Range V+ zum Produktportfolio. Mit dem </w:t>
      </w:r>
      <w:proofErr w:type="spellStart"/>
      <w:r w:rsidRPr="00E85915">
        <w:rPr>
          <w:rFonts w:ascii="Arial" w:hAnsi="Arial" w:cs="Arial"/>
          <w:sz w:val="20"/>
        </w:rPr>
        <w:t>Pülleken</w:t>
      </w:r>
      <w:proofErr w:type="spellEnd"/>
      <w:r w:rsidRPr="00E85915">
        <w:rPr>
          <w:rFonts w:ascii="Arial" w:hAnsi="Arial" w:cs="Arial"/>
          <w:sz w:val="20"/>
        </w:rPr>
        <w:t xml:space="preserve"> hält die Brauerei darüber hinaus ein mild-süffiges </w:t>
      </w:r>
      <w:proofErr w:type="spellStart"/>
      <w:r w:rsidRPr="00E85915">
        <w:rPr>
          <w:rFonts w:ascii="Arial" w:hAnsi="Arial" w:cs="Arial"/>
          <w:sz w:val="20"/>
        </w:rPr>
        <w:t>Hellbier</w:t>
      </w:r>
      <w:proofErr w:type="spellEnd"/>
      <w:r w:rsidRPr="00E85915">
        <w:rPr>
          <w:rFonts w:ascii="Arial" w:hAnsi="Arial" w:cs="Arial"/>
          <w:sz w:val="20"/>
        </w:rPr>
        <w:t xml:space="preserve"> bereit. Der Mehrweganteil liegt bei 92,4%.</w:t>
      </w:r>
    </w:p>
    <w:p w14:paraId="4D9EF2F0" w14:textId="77777777" w:rsidR="00DE0DAB" w:rsidRPr="00376419" w:rsidRDefault="00DE0DAB" w:rsidP="00DE0DAB">
      <w:pPr>
        <w:pStyle w:val="Textkrper"/>
        <w:spacing w:line="240" w:lineRule="auto"/>
        <w:rPr>
          <w:rFonts w:ascii="Arial" w:hAnsi="Arial" w:cs="Arial"/>
          <w:sz w:val="20"/>
        </w:rPr>
      </w:pPr>
    </w:p>
    <w:p w14:paraId="65DAC391" w14:textId="77777777" w:rsidR="00DE0DAB" w:rsidRPr="00376419" w:rsidRDefault="00DE0DAB" w:rsidP="00DE0DAB">
      <w:pPr>
        <w:pStyle w:val="Textkrper"/>
        <w:tabs>
          <w:tab w:val="left" w:pos="7046"/>
          <w:tab w:val="left" w:pos="8976"/>
        </w:tabs>
        <w:jc w:val="both"/>
        <w:rPr>
          <w:rFonts w:ascii="Arial" w:hAnsi="Arial" w:cs="Arial"/>
          <w:sz w:val="20"/>
        </w:rPr>
      </w:pPr>
    </w:p>
    <w:p w14:paraId="148D7E7A" w14:textId="77777777" w:rsidR="00DE0DAB" w:rsidRPr="00376419" w:rsidRDefault="00DE0DAB" w:rsidP="00DE0DAB">
      <w:pPr>
        <w:pStyle w:val="Textkrper"/>
        <w:spacing w:line="240" w:lineRule="auto"/>
        <w:rPr>
          <w:rFonts w:ascii="Arial" w:hAnsi="Arial" w:cs="Arial"/>
          <w:b/>
          <w:sz w:val="20"/>
        </w:rPr>
      </w:pPr>
      <w:r w:rsidRPr="00376419">
        <w:rPr>
          <w:rFonts w:ascii="Arial" w:hAnsi="Arial" w:cs="Arial"/>
          <w:b/>
          <w:sz w:val="20"/>
        </w:rPr>
        <w:t>Ansprechpartner</w:t>
      </w:r>
    </w:p>
    <w:p w14:paraId="1339B7E9" w14:textId="77777777" w:rsidR="00DE0DAB" w:rsidRPr="00376419" w:rsidRDefault="00DE0DAB" w:rsidP="00DE0DAB">
      <w:pPr>
        <w:pStyle w:val="Textkrper"/>
        <w:spacing w:line="240" w:lineRule="auto"/>
        <w:rPr>
          <w:rFonts w:ascii="Arial" w:hAnsi="Arial" w:cs="Arial"/>
          <w:sz w:val="20"/>
        </w:rPr>
      </w:pPr>
      <w:r w:rsidRPr="00376419">
        <w:rPr>
          <w:rFonts w:ascii="Arial" w:hAnsi="Arial" w:cs="Arial"/>
          <w:sz w:val="20"/>
        </w:rPr>
        <w:t>Ulrich Biene, Telefon: 02934 – 959 325, ulrich.biene@veltins.de</w:t>
      </w:r>
    </w:p>
    <w:p w14:paraId="285111DB" w14:textId="77777777" w:rsidR="00DE0DAB" w:rsidRPr="00376419" w:rsidRDefault="00DE0DAB" w:rsidP="00DE0DAB">
      <w:pPr>
        <w:pStyle w:val="Textkrper"/>
        <w:spacing w:line="240" w:lineRule="auto"/>
        <w:rPr>
          <w:rFonts w:ascii="Arial" w:hAnsi="Arial" w:cs="Arial"/>
          <w:sz w:val="20"/>
        </w:rPr>
      </w:pPr>
      <w:r w:rsidRPr="00376419">
        <w:rPr>
          <w:rFonts w:ascii="Arial" w:hAnsi="Arial" w:cs="Arial"/>
          <w:sz w:val="20"/>
        </w:rPr>
        <w:t xml:space="preserve">Weitere Informationen der Brauerei C. &amp; A. VELTINS im Internet verfügbar: www.bierpresse.de, www.veltins.de, www.vplus.de </w:t>
      </w:r>
    </w:p>
    <w:p w14:paraId="4926B87A" w14:textId="77777777" w:rsidR="00DE0DAB" w:rsidRDefault="00DE0DAB" w:rsidP="00DE0DAB">
      <w:pPr>
        <w:pStyle w:val="Textkrper"/>
        <w:spacing w:line="240" w:lineRule="auto"/>
        <w:rPr>
          <w:b/>
          <w:bCs/>
          <w:color w:val="000000"/>
          <w:sz w:val="22"/>
          <w:szCs w:val="22"/>
        </w:rPr>
      </w:pPr>
    </w:p>
    <w:p w14:paraId="6D8009D1" w14:textId="77777777" w:rsidR="00B52051" w:rsidRPr="00DE0DAB" w:rsidRDefault="00B52051" w:rsidP="00DE0DAB"/>
    <w:sectPr w:rsidR="00B52051" w:rsidRPr="00DE0DAB" w:rsidSect="00040466">
      <w:headerReference w:type="default" r:id="rId10"/>
      <w:pgSz w:w="11906" w:h="16838" w:code="9"/>
      <w:pgMar w:top="2552" w:right="2268" w:bottom="1134" w:left="2268" w:header="539"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7B5BE" w14:textId="77777777" w:rsidR="0031308D" w:rsidRDefault="0031308D" w:rsidP="006F31A8">
      <w:r>
        <w:separator/>
      </w:r>
    </w:p>
  </w:endnote>
  <w:endnote w:type="continuationSeparator" w:id="0">
    <w:p w14:paraId="7D77047A" w14:textId="77777777" w:rsidR="0031308D" w:rsidRDefault="0031308D" w:rsidP="006F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D9F1F" w14:textId="77777777" w:rsidR="0031308D" w:rsidRDefault="0031308D" w:rsidP="006F31A8">
      <w:r>
        <w:separator/>
      </w:r>
    </w:p>
  </w:footnote>
  <w:footnote w:type="continuationSeparator" w:id="0">
    <w:p w14:paraId="662B1CF1" w14:textId="77777777" w:rsidR="0031308D" w:rsidRDefault="0031308D" w:rsidP="006F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3485" w14:textId="77777777" w:rsidR="007D0100" w:rsidRDefault="00EF582D" w:rsidP="00040466">
    <w:pPr>
      <w:pStyle w:val="Kopfzeile"/>
      <w:jc w:val="center"/>
    </w:pPr>
    <w:r w:rsidRPr="00EF582D">
      <w:rPr>
        <w:noProof/>
      </w:rPr>
      <w:drawing>
        <wp:inline distT="0" distB="0" distL="0" distR="0" wp14:anchorId="25446B5D" wp14:editId="4CD79571">
          <wp:extent cx="975732" cy="656822"/>
          <wp:effectExtent l="19050" t="0" r="0" b="0"/>
          <wp:docPr id="1" name="Grafik 0" descr="1_3336_Veltins_Logo_2013_4c_quadrat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3336_Veltins_Logo_2013_4c_quadrat_jpg.jpg"/>
                  <pic:cNvPicPr/>
                </pic:nvPicPr>
                <pic:blipFill>
                  <a:blip r:embed="rId1"/>
                  <a:stretch>
                    <a:fillRect/>
                  </a:stretch>
                </pic:blipFill>
                <pic:spPr>
                  <a:xfrm>
                    <a:off x="0" y="0"/>
                    <a:ext cx="973785" cy="65551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20E"/>
    <w:multiLevelType w:val="hybridMultilevel"/>
    <w:tmpl w:val="EFD8B3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8C298A"/>
    <w:multiLevelType w:val="hybridMultilevel"/>
    <w:tmpl w:val="76B446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8539701">
    <w:abstractNumId w:val="0"/>
  </w:num>
  <w:num w:numId="2" w16cid:durableId="110902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82D"/>
    <w:rsid w:val="0003073E"/>
    <w:rsid w:val="00031B90"/>
    <w:rsid w:val="00040466"/>
    <w:rsid w:val="00054040"/>
    <w:rsid w:val="000B236C"/>
    <w:rsid w:val="000C5054"/>
    <w:rsid w:val="000D6D2E"/>
    <w:rsid w:val="001256A8"/>
    <w:rsid w:val="00125B99"/>
    <w:rsid w:val="00154318"/>
    <w:rsid w:val="00166CEF"/>
    <w:rsid w:val="0020245A"/>
    <w:rsid w:val="00207E24"/>
    <w:rsid w:val="00227B8A"/>
    <w:rsid w:val="00293FB2"/>
    <w:rsid w:val="0031308D"/>
    <w:rsid w:val="003144CA"/>
    <w:rsid w:val="00324077"/>
    <w:rsid w:val="00344109"/>
    <w:rsid w:val="00347FBD"/>
    <w:rsid w:val="00361D9F"/>
    <w:rsid w:val="00376419"/>
    <w:rsid w:val="003C0D7C"/>
    <w:rsid w:val="003F3754"/>
    <w:rsid w:val="004271EA"/>
    <w:rsid w:val="00435404"/>
    <w:rsid w:val="0049374E"/>
    <w:rsid w:val="004C0FAE"/>
    <w:rsid w:val="004C42D4"/>
    <w:rsid w:val="00505255"/>
    <w:rsid w:val="00506E72"/>
    <w:rsid w:val="00523568"/>
    <w:rsid w:val="00550BDD"/>
    <w:rsid w:val="005E2115"/>
    <w:rsid w:val="00650B72"/>
    <w:rsid w:val="00655624"/>
    <w:rsid w:val="006A430E"/>
    <w:rsid w:val="006B03E7"/>
    <w:rsid w:val="006E1D5A"/>
    <w:rsid w:val="006F31A8"/>
    <w:rsid w:val="00712824"/>
    <w:rsid w:val="0076360C"/>
    <w:rsid w:val="00767F94"/>
    <w:rsid w:val="007D0100"/>
    <w:rsid w:val="007E31BD"/>
    <w:rsid w:val="008024DE"/>
    <w:rsid w:val="00806089"/>
    <w:rsid w:val="00816797"/>
    <w:rsid w:val="00856EA4"/>
    <w:rsid w:val="00862A10"/>
    <w:rsid w:val="008702C5"/>
    <w:rsid w:val="00891EED"/>
    <w:rsid w:val="008D3467"/>
    <w:rsid w:val="008E20B0"/>
    <w:rsid w:val="008E608F"/>
    <w:rsid w:val="0095182D"/>
    <w:rsid w:val="009912A7"/>
    <w:rsid w:val="00A0280D"/>
    <w:rsid w:val="00A70654"/>
    <w:rsid w:val="00A82CAC"/>
    <w:rsid w:val="00AE54D8"/>
    <w:rsid w:val="00AE703E"/>
    <w:rsid w:val="00B03D1D"/>
    <w:rsid w:val="00B07D76"/>
    <w:rsid w:val="00B2422C"/>
    <w:rsid w:val="00B3210F"/>
    <w:rsid w:val="00B52051"/>
    <w:rsid w:val="00BC7E6E"/>
    <w:rsid w:val="00BF5539"/>
    <w:rsid w:val="00C10DAD"/>
    <w:rsid w:val="00C40FB5"/>
    <w:rsid w:val="00C73D6A"/>
    <w:rsid w:val="00C96FD4"/>
    <w:rsid w:val="00CB202D"/>
    <w:rsid w:val="00CC2ACD"/>
    <w:rsid w:val="00D02CE8"/>
    <w:rsid w:val="00D16DD8"/>
    <w:rsid w:val="00DC420C"/>
    <w:rsid w:val="00DD2806"/>
    <w:rsid w:val="00DE0DAB"/>
    <w:rsid w:val="00DF0B01"/>
    <w:rsid w:val="00E85915"/>
    <w:rsid w:val="00EF582D"/>
    <w:rsid w:val="00FC4B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04264"/>
  <w15:docId w15:val="{B4E33D8C-7E76-429A-93C9-D74276D4B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0DAB"/>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4C0FAE"/>
    <w:pPr>
      <w:keepNext/>
      <w:outlineLvl w:val="0"/>
    </w:pPr>
    <w:rPr>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C0FAE"/>
    <w:rPr>
      <w:rFonts w:ascii="Times New Roman" w:eastAsia="Times New Roman" w:hAnsi="Times New Roman" w:cs="Times New Roman"/>
      <w:b/>
      <w:bCs/>
      <w:sz w:val="28"/>
      <w:szCs w:val="24"/>
      <w:lang w:eastAsia="de-DE"/>
    </w:rPr>
  </w:style>
  <w:style w:type="paragraph" w:styleId="Textkrper">
    <w:name w:val="Body Text"/>
    <w:basedOn w:val="Standard"/>
    <w:link w:val="TextkrperZchn"/>
    <w:rsid w:val="004C0FAE"/>
    <w:pPr>
      <w:spacing w:line="360" w:lineRule="auto"/>
    </w:pPr>
    <w:rPr>
      <w:szCs w:val="20"/>
    </w:rPr>
  </w:style>
  <w:style w:type="character" w:customStyle="1" w:styleId="TextkrperZchn">
    <w:name w:val="Textkörper Zchn"/>
    <w:basedOn w:val="Absatz-Standardschriftart"/>
    <w:link w:val="Textkrper"/>
    <w:rsid w:val="004C0FAE"/>
    <w:rPr>
      <w:rFonts w:ascii="Times New Roman" w:eastAsia="Times New Roman" w:hAnsi="Times New Roman" w:cs="Times New Roman"/>
      <w:sz w:val="24"/>
      <w:szCs w:val="20"/>
      <w:lang w:eastAsia="de-DE"/>
    </w:rPr>
  </w:style>
  <w:style w:type="paragraph" w:styleId="Textkrper2">
    <w:name w:val="Body Text 2"/>
    <w:basedOn w:val="Standard"/>
    <w:link w:val="Textkrper2Zchn"/>
    <w:rsid w:val="004C0FAE"/>
    <w:pPr>
      <w:spacing w:line="360" w:lineRule="auto"/>
      <w:jc w:val="both"/>
    </w:pPr>
    <w:rPr>
      <w:szCs w:val="20"/>
    </w:rPr>
  </w:style>
  <w:style w:type="character" w:customStyle="1" w:styleId="Textkrper2Zchn">
    <w:name w:val="Textkörper 2 Zchn"/>
    <w:basedOn w:val="Absatz-Standardschriftart"/>
    <w:link w:val="Textkrper2"/>
    <w:rsid w:val="004C0FAE"/>
    <w:rPr>
      <w:rFonts w:ascii="Times New Roman" w:eastAsia="Times New Roman" w:hAnsi="Times New Roman" w:cs="Times New Roman"/>
      <w:sz w:val="24"/>
      <w:szCs w:val="20"/>
      <w:lang w:eastAsia="de-DE"/>
    </w:rPr>
  </w:style>
  <w:style w:type="paragraph" w:styleId="Kopfzeile">
    <w:name w:val="header"/>
    <w:basedOn w:val="Standard"/>
    <w:link w:val="KopfzeileZchn"/>
    <w:rsid w:val="004C0FAE"/>
    <w:pPr>
      <w:tabs>
        <w:tab w:val="center" w:pos="4536"/>
        <w:tab w:val="right" w:pos="9072"/>
      </w:tabs>
    </w:pPr>
  </w:style>
  <w:style w:type="character" w:customStyle="1" w:styleId="KopfzeileZchn">
    <w:name w:val="Kopfzeile Zchn"/>
    <w:basedOn w:val="Absatz-Standardschriftart"/>
    <w:link w:val="Kopfzeile"/>
    <w:rsid w:val="004C0FAE"/>
    <w:rPr>
      <w:rFonts w:ascii="Times New Roman" w:eastAsia="Times New Roman" w:hAnsi="Times New Roman" w:cs="Times New Roman"/>
      <w:sz w:val="24"/>
      <w:szCs w:val="24"/>
      <w:lang w:eastAsia="de-DE"/>
    </w:rPr>
  </w:style>
  <w:style w:type="paragraph" w:styleId="Fuzeile">
    <w:name w:val="footer"/>
    <w:basedOn w:val="Standard"/>
    <w:link w:val="FuzeileZchn"/>
    <w:uiPriority w:val="99"/>
    <w:semiHidden/>
    <w:unhideWhenUsed/>
    <w:rsid w:val="006F31A8"/>
    <w:pPr>
      <w:tabs>
        <w:tab w:val="center" w:pos="4536"/>
        <w:tab w:val="right" w:pos="9072"/>
      </w:tabs>
    </w:pPr>
  </w:style>
  <w:style w:type="character" w:customStyle="1" w:styleId="FuzeileZchn">
    <w:name w:val="Fußzeile Zchn"/>
    <w:basedOn w:val="Absatz-Standardschriftart"/>
    <w:link w:val="Fuzeile"/>
    <w:uiPriority w:val="99"/>
    <w:semiHidden/>
    <w:rsid w:val="006F31A8"/>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EF582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F582D"/>
    <w:rPr>
      <w:rFonts w:ascii="Tahoma" w:eastAsia="Times New Roman" w:hAnsi="Tahoma" w:cs="Tahoma"/>
      <w:sz w:val="16"/>
      <w:szCs w:val="16"/>
      <w:lang w:eastAsia="de-DE"/>
    </w:rPr>
  </w:style>
  <w:style w:type="paragraph" w:styleId="Listenabsatz">
    <w:name w:val="List Paragraph"/>
    <w:basedOn w:val="Standard"/>
    <w:uiPriority w:val="34"/>
    <w:qFormat/>
    <w:rsid w:val="009518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huchaj\OneDrive%20-%20Veltins%20Brauerei\MV1MV99%20-%20Marketing%20Gesamt%20-%20PR\Presseaussendungen\Veltins\P&#252;lleken\P&#252;lleken%200,0\Final%20PM%20Aussand\Vorlage%20Pressetext_2026.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5704D1F4C8BB45876F850CD5C9FE45" ma:contentTypeVersion="16" ma:contentTypeDescription="Create a new document." ma:contentTypeScope="" ma:versionID="6d287f8b72da8631ce0b960d8a0e93d7">
  <xsd:schema xmlns:xsd="http://www.w3.org/2001/XMLSchema" xmlns:xs="http://www.w3.org/2001/XMLSchema" xmlns:p="http://schemas.microsoft.com/office/2006/metadata/properties" xmlns:ns2="7e644da2-4c4b-40e3-a96c-9fdb6a67624f" xmlns:ns3="cd6a7026-3ac9-4bec-8577-572ce8c1d5bb" targetNamespace="http://schemas.microsoft.com/office/2006/metadata/properties" ma:root="true" ma:fieldsID="4da2cecb80eb86cd8e284a9aee6803f4" ns2:_="" ns3:_="">
    <xsd:import namespace="7e644da2-4c4b-40e3-a96c-9fdb6a67624f"/>
    <xsd:import namespace="cd6a7026-3ac9-4bec-8577-572ce8c1d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Auswah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644da2-4c4b-40e3-a96c-9fdb6a67624f"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SearchProperties" ma:index="9" nillable="true" ma:displayName="MediaServiceSearchProperties" ma:hidden="true" ma:internalName="MediaServiceSearchProperties"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387ac38-2c28-44ab-94fc-1c822dae7a5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hidden="true" ma:internalName="MediaServiceOCR" ma:readOnly="true">
      <xsd:simpleType>
        <xsd:restriction base="dms:Note"/>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Auswahl" ma:index="21" nillable="true" ma:displayName="Auswahl" ma:default="1" ma:format="Dropdown" ma:internalName="Auswah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6a7026-3ac9-4bec-8577-572ce8c1d5b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4e16a16-f017-4648-ba2f-a9541ef3ce71}" ma:internalName="TaxCatchAll" ma:readOnly="false" ma:showField="CatchAllData" ma:web="cd6a7026-3ac9-4bec-8577-572ce8c1d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uswahl xmlns="7e644da2-4c4b-40e3-a96c-9fdb6a67624f">true</Auswahl>
    <lcf76f155ced4ddcb4097134ff3c332f xmlns="7e644da2-4c4b-40e3-a96c-9fdb6a67624f">
      <Terms xmlns="http://schemas.microsoft.com/office/infopath/2007/PartnerControls"/>
    </lcf76f155ced4ddcb4097134ff3c332f>
    <TaxCatchAll xmlns="cd6a7026-3ac9-4bec-8577-572ce8c1d5bb" xsi:nil="true"/>
  </documentManagement>
</p:properties>
</file>

<file path=customXml/itemProps1.xml><?xml version="1.0" encoding="utf-8"?>
<ds:datastoreItem xmlns:ds="http://schemas.openxmlformats.org/officeDocument/2006/customXml" ds:itemID="{585C8745-6220-4BD5-8AF9-2A4F05509471}"/>
</file>

<file path=customXml/itemProps2.xml><?xml version="1.0" encoding="utf-8"?>
<ds:datastoreItem xmlns:ds="http://schemas.openxmlformats.org/officeDocument/2006/customXml" ds:itemID="{C8359A9A-DCFD-4CA9-B6CD-0F7F134A1554}">
  <ds:schemaRefs>
    <ds:schemaRef ds:uri="http://schemas.microsoft.com/sharepoint/v3/contenttype/forms"/>
  </ds:schemaRefs>
</ds:datastoreItem>
</file>

<file path=customXml/itemProps3.xml><?xml version="1.0" encoding="utf-8"?>
<ds:datastoreItem xmlns:ds="http://schemas.openxmlformats.org/officeDocument/2006/customXml" ds:itemID="{C426F4AA-FCF3-423F-8D56-3DC45B8BEBE4}">
  <ds:schemaRefs>
    <ds:schemaRef ds:uri="http://schemas.microsoft.com/office/2006/metadata/properties"/>
    <ds:schemaRef ds:uri="http://schemas.microsoft.com/office/infopath/2007/PartnerControls"/>
    <ds:schemaRef ds:uri="7e644da2-4c4b-40e3-a96c-9fdb6a67624f"/>
    <ds:schemaRef ds:uri="cd6a7026-3ac9-4bec-8577-572ce8c1d5bb"/>
  </ds:schemaRefs>
</ds:datastoreItem>
</file>

<file path=docProps/app.xml><?xml version="1.0" encoding="utf-8"?>
<Properties xmlns="http://schemas.openxmlformats.org/officeDocument/2006/extended-properties" xmlns:vt="http://schemas.openxmlformats.org/officeDocument/2006/docPropsVTypes">
  <Template>Vorlage Pressetext_2026</Template>
  <TotalTime>0</TotalTime>
  <Pages>2</Pages>
  <Words>471</Words>
  <Characters>2974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Brauerei C. &amp; A. Veltins</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 Schuchardt</dc:creator>
  <cp:lastModifiedBy>Julia Schuchardt</cp:lastModifiedBy>
  <cp:revision>1</cp:revision>
  <cp:lastPrinted>2025-01-20T10:51:00Z</cp:lastPrinted>
  <dcterms:created xsi:type="dcterms:W3CDTF">2026-02-18T16:24:00Z</dcterms:created>
  <dcterms:modified xsi:type="dcterms:W3CDTF">2026-02-18T16:25:00Z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0x010100BB5704D1F4C8BB45876F850CD5C9FE45</vt:lpwstr>
  </property>
  <property fmtid="{D5CDD505-2E9C-101B-9397-08002B2CF9AE}" pid="3" name="MediaServiceImageTags">
    <vt:lpwstr/>
  </property>
</Properties>
</file>